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8" w:firstLineChars="4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32"/>
          <w:szCs w:val="32"/>
        </w:rPr>
        <w:t xml:space="preserve">        Earth Hour地球一小时特色活动报名表</w:t>
      </w:r>
    </w:p>
    <w:p>
      <w:pPr>
        <w:ind w:firstLine="118" w:firstLineChars="49"/>
      </w:pPr>
      <w:r>
        <w:rPr>
          <w:rFonts w:hint="eastAsia"/>
          <w:b/>
          <w:sz w:val="24"/>
          <w:szCs w:val="24"/>
        </w:rPr>
        <w:t>团队名称：</w:t>
      </w:r>
      <w:r>
        <w:rPr>
          <w:rFonts w:hint="eastAsia"/>
          <w:sz w:val="24"/>
          <w:szCs w:val="24"/>
        </w:rPr>
        <w:t xml:space="preserve">                              </w:t>
      </w:r>
    </w:p>
    <w:tbl>
      <w:tblPr>
        <w:tblStyle w:val="8"/>
        <w:tblW w:w="8419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246"/>
        <w:gridCol w:w="1101"/>
        <w:gridCol w:w="1117"/>
        <w:gridCol w:w="1986"/>
        <w:gridCol w:w="1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2" w:type="dxa"/>
            <w:gridSpan w:val="2"/>
          </w:tcPr>
          <w:p>
            <w:pPr>
              <w:tabs>
                <w:tab w:val="center" w:pos="796"/>
                <w:tab w:val="left" w:pos="154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01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17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98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邮箱</w:t>
            </w:r>
          </w:p>
        </w:tc>
        <w:tc>
          <w:tcPr>
            <w:tcW w:w="1963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长短号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006" w:type="dxa"/>
            <w:vMerge w:val="restart"/>
            <w:tcBorders>
              <w:right w:val="single" w:color="auto" w:sz="4" w:space="0"/>
            </w:tcBorders>
          </w:tcPr>
          <w:p>
            <w:r>
              <w:rPr>
                <w:rFonts w:hint="eastAsia"/>
              </w:rPr>
              <w:t>组长</w:t>
            </w:r>
          </w:p>
        </w:tc>
        <w:tc>
          <w:tcPr>
            <w:tcW w:w="1246" w:type="dxa"/>
            <w:vMerge w:val="restart"/>
            <w:tcBorders>
              <w:left w:val="single" w:color="auto" w:sz="4" w:space="0"/>
            </w:tcBorders>
          </w:tcPr>
          <w:p/>
        </w:tc>
        <w:tc>
          <w:tcPr>
            <w:tcW w:w="1101" w:type="dxa"/>
            <w:vMerge w:val="restart"/>
          </w:tcPr>
          <w:p/>
        </w:tc>
        <w:tc>
          <w:tcPr>
            <w:tcW w:w="1117" w:type="dxa"/>
            <w:vMerge w:val="restart"/>
          </w:tcPr>
          <w:p/>
        </w:tc>
        <w:tc>
          <w:tcPr>
            <w:tcW w:w="1986" w:type="dxa"/>
            <w:vMerge w:val="restart"/>
            <w:tcBorders>
              <w:right w:val="single" w:color="auto" w:sz="4" w:space="0"/>
            </w:tcBorders>
          </w:tcPr>
          <w:p/>
        </w:tc>
        <w:tc>
          <w:tcPr>
            <w:tcW w:w="1963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00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1246" w:type="dxa"/>
            <w:vMerge w:val="continue"/>
            <w:tcBorders>
              <w:left w:val="single" w:color="auto" w:sz="4" w:space="0"/>
            </w:tcBorders>
          </w:tcPr>
          <w:p/>
        </w:tc>
        <w:tc>
          <w:tcPr>
            <w:tcW w:w="1101" w:type="dxa"/>
            <w:vMerge w:val="continue"/>
          </w:tcPr>
          <w:p/>
        </w:tc>
        <w:tc>
          <w:tcPr>
            <w:tcW w:w="1117" w:type="dxa"/>
            <w:vMerge w:val="continue"/>
          </w:tcPr>
          <w:p/>
        </w:tc>
        <w:tc>
          <w:tcPr>
            <w:tcW w:w="198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1963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06" w:type="dxa"/>
            <w:vMerge w:val="restart"/>
            <w:tcBorders>
              <w:right w:val="single" w:color="auto" w:sz="4" w:space="0"/>
            </w:tcBorders>
          </w:tcPr>
          <w:p>
            <w:r>
              <w:rPr>
                <w:rFonts w:hint="eastAsia"/>
              </w:rPr>
              <w:t>组员</w:t>
            </w:r>
          </w:p>
        </w:tc>
        <w:tc>
          <w:tcPr>
            <w:tcW w:w="1246" w:type="dxa"/>
            <w:vMerge w:val="restart"/>
            <w:tcBorders>
              <w:left w:val="single" w:color="auto" w:sz="4" w:space="0"/>
            </w:tcBorders>
          </w:tcPr>
          <w:p/>
        </w:tc>
        <w:tc>
          <w:tcPr>
            <w:tcW w:w="1101" w:type="dxa"/>
            <w:vMerge w:val="restart"/>
          </w:tcPr>
          <w:p/>
        </w:tc>
        <w:tc>
          <w:tcPr>
            <w:tcW w:w="1117" w:type="dxa"/>
            <w:vMerge w:val="restart"/>
          </w:tcPr>
          <w:p/>
        </w:tc>
        <w:tc>
          <w:tcPr>
            <w:tcW w:w="1986" w:type="dxa"/>
            <w:vMerge w:val="restart"/>
            <w:tcBorders>
              <w:right w:val="single" w:color="auto" w:sz="4" w:space="0"/>
            </w:tcBorders>
          </w:tcPr>
          <w:p/>
        </w:tc>
        <w:tc>
          <w:tcPr>
            <w:tcW w:w="1963" w:type="dxa"/>
            <w:tcBorders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00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1246" w:type="dxa"/>
            <w:vMerge w:val="continue"/>
            <w:tcBorders>
              <w:left w:val="single" w:color="auto" w:sz="4" w:space="0"/>
            </w:tcBorders>
          </w:tcPr>
          <w:p/>
        </w:tc>
        <w:tc>
          <w:tcPr>
            <w:tcW w:w="1101" w:type="dxa"/>
            <w:vMerge w:val="continue"/>
          </w:tcPr>
          <w:p/>
        </w:tc>
        <w:tc>
          <w:tcPr>
            <w:tcW w:w="1117" w:type="dxa"/>
            <w:vMerge w:val="continue"/>
          </w:tcPr>
          <w:p/>
        </w:tc>
        <w:tc>
          <w:tcPr>
            <w:tcW w:w="198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1963" w:type="dxa"/>
            <w:tcBorders>
              <w:top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06" w:type="dxa"/>
            <w:vMerge w:val="restart"/>
            <w:tcBorders>
              <w:right w:val="single" w:color="auto" w:sz="4" w:space="0"/>
            </w:tcBorders>
          </w:tcPr>
          <w:p>
            <w:r>
              <w:rPr>
                <w:rFonts w:hint="eastAsia"/>
              </w:rPr>
              <w:t>组员</w:t>
            </w:r>
          </w:p>
        </w:tc>
        <w:tc>
          <w:tcPr>
            <w:tcW w:w="1246" w:type="dxa"/>
            <w:vMerge w:val="restart"/>
            <w:tcBorders>
              <w:left w:val="single" w:color="auto" w:sz="4" w:space="0"/>
            </w:tcBorders>
          </w:tcPr>
          <w:p/>
        </w:tc>
        <w:tc>
          <w:tcPr>
            <w:tcW w:w="1101" w:type="dxa"/>
            <w:vMerge w:val="restart"/>
          </w:tcPr>
          <w:p/>
        </w:tc>
        <w:tc>
          <w:tcPr>
            <w:tcW w:w="1117" w:type="dxa"/>
            <w:vMerge w:val="restart"/>
          </w:tcPr>
          <w:p/>
        </w:tc>
        <w:tc>
          <w:tcPr>
            <w:tcW w:w="1986" w:type="dxa"/>
            <w:vMerge w:val="restart"/>
            <w:tcBorders>
              <w:right w:val="single" w:color="auto" w:sz="4" w:space="0"/>
            </w:tcBorders>
          </w:tcPr>
          <w:p/>
        </w:tc>
        <w:tc>
          <w:tcPr>
            <w:tcW w:w="1963" w:type="dxa"/>
            <w:tcBorders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0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1246" w:type="dxa"/>
            <w:vMerge w:val="continue"/>
            <w:tcBorders>
              <w:left w:val="single" w:color="auto" w:sz="4" w:space="0"/>
            </w:tcBorders>
          </w:tcPr>
          <w:p/>
        </w:tc>
        <w:tc>
          <w:tcPr>
            <w:tcW w:w="1101" w:type="dxa"/>
            <w:vMerge w:val="continue"/>
          </w:tcPr>
          <w:p/>
        </w:tc>
        <w:tc>
          <w:tcPr>
            <w:tcW w:w="1117" w:type="dxa"/>
            <w:vMerge w:val="continue"/>
          </w:tcPr>
          <w:p/>
        </w:tc>
        <w:tc>
          <w:tcPr>
            <w:tcW w:w="198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1963" w:type="dxa"/>
            <w:tcBorders>
              <w:top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06" w:type="dxa"/>
            <w:vMerge w:val="restart"/>
            <w:tcBorders>
              <w:right w:val="single" w:color="auto" w:sz="4" w:space="0"/>
            </w:tcBorders>
          </w:tcPr>
          <w:p>
            <w:r>
              <w:rPr>
                <w:rFonts w:hint="eastAsia"/>
              </w:rPr>
              <w:t>组员</w:t>
            </w:r>
          </w:p>
        </w:tc>
        <w:tc>
          <w:tcPr>
            <w:tcW w:w="1246" w:type="dxa"/>
            <w:vMerge w:val="restart"/>
            <w:tcBorders>
              <w:left w:val="single" w:color="auto" w:sz="4" w:space="0"/>
            </w:tcBorders>
          </w:tcPr>
          <w:p/>
        </w:tc>
        <w:tc>
          <w:tcPr>
            <w:tcW w:w="1101" w:type="dxa"/>
            <w:vMerge w:val="restart"/>
          </w:tcPr>
          <w:p/>
        </w:tc>
        <w:tc>
          <w:tcPr>
            <w:tcW w:w="1117" w:type="dxa"/>
            <w:vMerge w:val="restart"/>
          </w:tcPr>
          <w:p/>
        </w:tc>
        <w:tc>
          <w:tcPr>
            <w:tcW w:w="1986" w:type="dxa"/>
            <w:vMerge w:val="restart"/>
            <w:tcBorders>
              <w:right w:val="single" w:color="auto" w:sz="4" w:space="0"/>
            </w:tcBorders>
          </w:tcPr>
          <w:p/>
        </w:tc>
        <w:tc>
          <w:tcPr>
            <w:tcW w:w="1963" w:type="dxa"/>
            <w:tcBorders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00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1246" w:type="dxa"/>
            <w:vMerge w:val="continue"/>
            <w:tcBorders>
              <w:left w:val="single" w:color="auto" w:sz="4" w:space="0"/>
            </w:tcBorders>
          </w:tcPr>
          <w:p/>
        </w:tc>
        <w:tc>
          <w:tcPr>
            <w:tcW w:w="1101" w:type="dxa"/>
            <w:vMerge w:val="continue"/>
          </w:tcPr>
          <w:p/>
        </w:tc>
        <w:tc>
          <w:tcPr>
            <w:tcW w:w="1117" w:type="dxa"/>
            <w:vMerge w:val="continue"/>
          </w:tcPr>
          <w:p/>
        </w:tc>
        <w:tc>
          <w:tcPr>
            <w:tcW w:w="198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1963" w:type="dxa"/>
            <w:tcBorders>
              <w:top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006" w:type="dxa"/>
            <w:vMerge w:val="restart"/>
            <w:tcBorders>
              <w:right w:val="single" w:color="auto" w:sz="4" w:space="0"/>
            </w:tcBorders>
          </w:tcPr>
          <w:p>
            <w:r>
              <w:rPr>
                <w:rFonts w:hint="eastAsia"/>
              </w:rPr>
              <w:t>组员</w:t>
            </w:r>
          </w:p>
        </w:tc>
        <w:tc>
          <w:tcPr>
            <w:tcW w:w="1246" w:type="dxa"/>
            <w:vMerge w:val="restart"/>
            <w:tcBorders>
              <w:left w:val="single" w:color="auto" w:sz="4" w:space="0"/>
            </w:tcBorders>
          </w:tcPr>
          <w:p/>
        </w:tc>
        <w:tc>
          <w:tcPr>
            <w:tcW w:w="1101" w:type="dxa"/>
            <w:vMerge w:val="restart"/>
          </w:tcPr>
          <w:p/>
        </w:tc>
        <w:tc>
          <w:tcPr>
            <w:tcW w:w="1117" w:type="dxa"/>
            <w:vMerge w:val="restart"/>
          </w:tcPr>
          <w:p/>
        </w:tc>
        <w:tc>
          <w:tcPr>
            <w:tcW w:w="1986" w:type="dxa"/>
            <w:vMerge w:val="restart"/>
            <w:tcBorders>
              <w:right w:val="single" w:color="auto" w:sz="4" w:space="0"/>
            </w:tcBorders>
          </w:tcPr>
          <w:p/>
        </w:tc>
        <w:tc>
          <w:tcPr>
            <w:tcW w:w="1963" w:type="dxa"/>
            <w:tcBorders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100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1246" w:type="dxa"/>
            <w:vMerge w:val="continue"/>
            <w:tcBorders>
              <w:left w:val="single" w:color="auto" w:sz="4" w:space="0"/>
            </w:tcBorders>
          </w:tcPr>
          <w:p/>
        </w:tc>
        <w:tc>
          <w:tcPr>
            <w:tcW w:w="1101" w:type="dxa"/>
            <w:vMerge w:val="continue"/>
          </w:tcPr>
          <w:p/>
        </w:tc>
        <w:tc>
          <w:tcPr>
            <w:tcW w:w="1117" w:type="dxa"/>
            <w:vMerge w:val="continue"/>
          </w:tcPr>
          <w:p/>
        </w:tc>
        <w:tc>
          <w:tcPr>
            <w:tcW w:w="198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1963" w:type="dxa"/>
            <w:tcBorders>
              <w:top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006" w:type="dxa"/>
            <w:vMerge w:val="restart"/>
            <w:tcBorders>
              <w:right w:val="single" w:color="auto" w:sz="4" w:space="0"/>
            </w:tcBorders>
          </w:tcPr>
          <w:p>
            <w:r>
              <w:rPr>
                <w:rFonts w:hint="eastAsia"/>
              </w:rPr>
              <w:t>组员</w:t>
            </w:r>
          </w:p>
        </w:tc>
        <w:tc>
          <w:tcPr>
            <w:tcW w:w="1246" w:type="dxa"/>
            <w:vMerge w:val="restart"/>
            <w:tcBorders>
              <w:left w:val="single" w:color="auto" w:sz="4" w:space="0"/>
            </w:tcBorders>
          </w:tcPr>
          <w:p/>
        </w:tc>
        <w:tc>
          <w:tcPr>
            <w:tcW w:w="1101" w:type="dxa"/>
            <w:vMerge w:val="restart"/>
          </w:tcPr>
          <w:p/>
        </w:tc>
        <w:tc>
          <w:tcPr>
            <w:tcW w:w="1117" w:type="dxa"/>
            <w:vMerge w:val="restart"/>
          </w:tcPr>
          <w:p/>
        </w:tc>
        <w:tc>
          <w:tcPr>
            <w:tcW w:w="1986" w:type="dxa"/>
            <w:vMerge w:val="restart"/>
            <w:tcBorders>
              <w:right w:val="single" w:color="auto" w:sz="4" w:space="0"/>
            </w:tcBorders>
          </w:tcPr>
          <w:p/>
        </w:tc>
        <w:tc>
          <w:tcPr>
            <w:tcW w:w="1963" w:type="dxa"/>
            <w:tcBorders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00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1246" w:type="dxa"/>
            <w:vMerge w:val="continue"/>
            <w:tcBorders>
              <w:left w:val="single" w:color="auto" w:sz="4" w:space="0"/>
            </w:tcBorders>
          </w:tcPr>
          <w:p/>
        </w:tc>
        <w:tc>
          <w:tcPr>
            <w:tcW w:w="1101" w:type="dxa"/>
            <w:vMerge w:val="continue"/>
          </w:tcPr>
          <w:p/>
        </w:tc>
        <w:tc>
          <w:tcPr>
            <w:tcW w:w="1117" w:type="dxa"/>
            <w:vMerge w:val="continue"/>
          </w:tcPr>
          <w:p/>
        </w:tc>
        <w:tc>
          <w:tcPr>
            <w:tcW w:w="198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1963" w:type="dxa"/>
            <w:tcBorders>
              <w:top w:val="single" w:color="auto" w:sz="4" w:space="0"/>
              <w:right w:val="single" w:color="auto" w:sz="4" w:space="0"/>
            </w:tcBorders>
          </w:tcPr>
          <w:p/>
        </w:tc>
      </w:tr>
    </w:tbl>
    <w:p/>
    <w:p>
      <w:pPr>
        <w:rPr>
          <w:rFonts w:cs="微软雅黑" w:asciiTheme="minorEastAsia" w:hAnsiTheme="minorEastAsia"/>
          <w:b/>
          <w:color w:val="000000"/>
          <w:sz w:val="24"/>
          <w:szCs w:val="24"/>
        </w:rPr>
      </w:pPr>
      <w:r>
        <w:rPr>
          <w:rFonts w:hint="eastAsia" w:cs="微软雅黑" w:asciiTheme="minorEastAsia" w:hAnsiTheme="minorEastAsia"/>
          <w:b/>
          <w:color w:val="000000"/>
          <w:sz w:val="24"/>
          <w:szCs w:val="24"/>
        </w:rPr>
        <w:t>报名方式：</w:t>
      </w:r>
    </w:p>
    <w:p>
      <w:pPr>
        <w:ind w:firstLine="435"/>
        <w:rPr>
          <w:rFonts w:hint="eastAsia" w:asciiTheme="majorEastAsia" w:hAnsiTheme="majorEastAsia" w:eastAsiaTheme="majorEastAsia" w:cstheme="majorEastAsia"/>
          <w:bCs/>
          <w:color w:val="000000"/>
          <w:szCs w:val="21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szCs w:val="21"/>
        </w:rPr>
        <w:t>1、在3月2</w:t>
      </w:r>
      <w:r>
        <w:rPr>
          <w:rFonts w:hint="eastAsia" w:asciiTheme="majorEastAsia" w:hAnsiTheme="majorEastAsia" w:eastAsiaTheme="majorEastAsia" w:cstheme="majorEastAsia"/>
          <w:bCs/>
          <w:color w:val="000000"/>
          <w:szCs w:val="21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Cs/>
          <w:color w:val="000000"/>
          <w:szCs w:val="21"/>
        </w:rPr>
        <w:t>日，可到金三角报名。</w:t>
      </w:r>
    </w:p>
    <w:p>
      <w:pPr>
        <w:rPr>
          <w:rFonts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2、关注绿丝带微信公众账号：“STULSD”进行报名。</w:t>
      </w:r>
    </w:p>
    <w:p>
      <w:pPr>
        <w:ind w:firstLine="420" w:firstLineChars="200"/>
        <w:rPr>
          <w:rFonts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3、在办公自动化上搜此活动，下载并填好报名表，并发送到邮箱15</w:t>
      </w:r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rtzhang</w:t>
      </w:r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@stu.edu.cn</w:t>
      </w:r>
    </w:p>
    <w:p>
      <w:pPr>
        <w:rPr>
          <w:rFonts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4、活动详情请咨询</w:t>
      </w:r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朱</w:t>
      </w:r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同学：</w:t>
      </w:r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13750431484/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51484</w:t>
      </w:r>
    </w:p>
    <w:p>
      <w:pPr>
        <w:jc w:val="right"/>
        <w:rPr>
          <w:rFonts w:cs="微软雅黑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微软雅黑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共青团汕头大学委员会</w:t>
      </w:r>
    </w:p>
    <w:p>
      <w:pPr>
        <w:jc w:val="right"/>
        <w:rPr>
          <w:rFonts w:cs="微软雅黑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微软雅黑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汕头大学青年志愿者协会</w:t>
      </w:r>
    </w:p>
    <w:p>
      <w:pPr>
        <w:jc w:val="right"/>
        <w:rPr>
          <w:rFonts w:cs="微软雅黑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微软雅黑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绿丝带服务学习环保义工队</w:t>
      </w:r>
    </w:p>
    <w:p>
      <w:pPr>
        <w:rPr>
          <w:rFonts w:cs="微软雅黑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A0000287" w:usb1="28C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  <w:p>
    <w:pPr>
      <w:pStyle w:val="3"/>
      <w:jc w:val="both"/>
    </w:pPr>
    <w:r>
      <w:drawing>
        <wp:inline distT="0" distB="0" distL="0" distR="0">
          <wp:extent cx="857250" cy="809625"/>
          <wp:effectExtent l="0" t="0" r="0" b="9525"/>
          <wp:docPr id="1" name="图片 1" descr="绿丝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绿丝带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8508" cy="810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rFonts w:hint="eastAsia"/>
      </w:rPr>
      <w:t>汕头大学青年志愿者协会“绿丝带”服务学习环保义工队</w:t>
    </w:r>
  </w:p>
  <w:p>
    <w:pPr>
      <w:pStyle w:val="3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9E"/>
    <w:rsid w:val="000A4E9E"/>
    <w:rsid w:val="005650D1"/>
    <w:rsid w:val="006B5D9F"/>
    <w:rsid w:val="009E205B"/>
    <w:rsid w:val="0ADD5C9F"/>
    <w:rsid w:val="27C420B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qFormat/>
    <w:uiPriority w:val="99"/>
    <w:rPr>
      <w:rFonts w:cs="Times New Roman"/>
      <w:color w:val="0000FF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9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A981FD-9CF6-4A7B-AC0B-C633F0018C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368</Characters>
  <Lines>3</Lines>
  <Paragraphs>1</Paragraphs>
  <ScaleCrop>false</ScaleCrop>
  <LinksUpToDate>false</LinksUpToDate>
  <CharactersWithSpaces>431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2015-03-24T02:45:00Z</dcterms:created>
  <dc:creator>Windows 用户</dc:creator>
  <cp:lastModifiedBy>carol</cp:lastModifiedBy>
  <dcterms:modified xsi:type="dcterms:W3CDTF">2017-03-19T14:09:18Z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