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黑体" w:hAnsi="方正仿宋_GBK" w:eastAsia="黑体" w:cs="方正仿宋_GBK"/>
          <w:sz w:val="32"/>
          <w:szCs w:val="32"/>
        </w:rPr>
      </w:pPr>
      <w:r>
        <w:rPr>
          <w:rFonts w:hint="eastAsia" w:ascii="黑体" w:hAnsi="方正仿宋_GBK" w:eastAsia="黑体" w:cs="方正仿宋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right="68"/>
        <w:jc w:val="center"/>
        <w:textAlignment w:val="auto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“青创100”广东大学生创新创业引领计划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right="68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44"/>
          <w:szCs w:val="44"/>
        </w:rPr>
        <w:t>学员</w:t>
      </w:r>
      <w:r>
        <w:rPr>
          <w:rFonts w:hint="eastAsia" w:ascii="方正小标宋简体" w:hAnsi="华文中宋" w:eastAsia="方正小标宋简体" w:cs="华文中宋"/>
          <w:sz w:val="44"/>
          <w:szCs w:val="44"/>
          <w:lang w:eastAsia="zh-CN"/>
        </w:rPr>
        <w:t>培养内容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“青创100”以“永远跟党一起创业”为核心价值观，以培养“红色青年创业领袖”为使命，在“融情、融智、融资”的价值主张指引下，制定培养内容。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一、六个课程模块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1.思想引领和红色研学模块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（1）习近平新时代中国特色社会主义思想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（2）百年大党创业基因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（3）跟毛泽东学领导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（4）中国共产党创业史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（5）红色研学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2.创业精神和创业能力模块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（1）青年创业核心能力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（2）创业认知力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（3）创业领导力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（4）创业典型企业游学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（5）创业论坛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（6）青年创业榜样示范演讲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3.粤港澳大湾区与创新驱动模块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（1）创业中的创新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（2）粤港澳大湾区的创业机遇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（3）产品创新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（4）现场教学：高新科技企业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4.互联网创业与商业模式模块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（1）互联网创业的机遇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（2）互联网创业典型个案分析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（3）商业模式的创新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（4）现场教学：著名互联网创业平台及互联网企业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5.市场营销与新媒体创业模块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（1）市场营销的创新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（2）初创企业品牌的塑造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（3）创始人的个人IP打造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（4）抖音创业个案分享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（5）电商直播的实战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（6）销售与谈判技巧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6.团队管理与企业法务模块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（1）初创企业团队创建与管理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（2）创业团队领导力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（3）企业薪酬制度设计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（4）初创企业股权设置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（5）初创企业人力资源管理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（6）初创企业法务和税务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二、六个品牌活动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1.青创商访。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学员到学员企业、往届学员企业进行学习交流活动。同时，依托共青团广东省委员会组织学员到广东省青联委员、广东青年商会、广东青年企业家协会的企业和“中国青创板”孵化基地进行参观、学习和交流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2.青创导师会。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定期组织青创导师按行业小范围与学员面对面交流，解决学员创业过程中的具体问题。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3.青创路演。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“青创100”与“中国青创板”合作定期组织学员进行项目路演，邀请知名创业投资人参加，一方面打磨项目，一方面为项目进行融资。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4.青创论坛。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定期邀请往届学员、知名企业家、专家学者开展创业论坛。每年年末还将开展一次“青创年会”活动。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5.青创公益。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定期组织学员参与各种公益活动，引领学员提升思想境界，不单关注自身企业的发展，更要注重人的内在成长，不断提高思想认识，承担应有的社会责任，和国家民族同呼吸共命运。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6.青创运动。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定期组织学员参加爬山、徒步、足球和篮球等运动，引领学员热爱运动，在运动中交流感情、锻炼体魄为创业打下良好的基础。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三、六个资源池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整合政策、学员、项目、资金、导师、挂牌六个“资源池”，为学员提供全方位立体的创业服务。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1.政策池。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在团省委领导下，健全创新创业信息服务，充分利用现有服务平台，结合“互联网+”新技术、新模式，及时发布相关政策文件与政策解释、创新创业项目、市场行业需求、人才供给等信息。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2.学员池。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充分追踪和梳理六届学员的情况，建立学员档案和成立“广东青创壹佰创业促进会”，把“青创100”建设成为一个有温度、高度和深度的大集体。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3.项目池。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分门别类地梳理六届“青创100”的项目，形成一个大的创业平台，充分发挥各个圈层的作用，形成合力推动青创100企业的发展。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4.资金池。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与各大创业投资机构合作建立“青创100投资基金会”，帮助学员进行项目融资。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5.导师池。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本项目拥有100多名青创导师，为在读学员提供各种创业指导。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6.挂牌池。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与“中国青创板”合作，“青创100”的项目经过考核后可以在“中国青创板”上板，并由“中国青创板”提供系列专属服务。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57735"/>
    <w:rsid w:val="37BE5B98"/>
    <w:rsid w:val="64E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 w:line="240" w:lineRule="auto"/>
      <w:ind w:left="420" w:right="0"/>
      <w:jc w:val="left"/>
    </w:pPr>
    <w:rPr>
      <w:rFonts w:ascii="Calibri" w:hAnsi="Calibri" w:eastAsia="仿宋"/>
      <w:sz w:val="22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1352</Words>
  <Characters>1389</Characters>
  <Lines>0</Lines>
  <Paragraphs>0</Paragraphs>
  <TotalTime>0</TotalTime>
  <ScaleCrop>false</ScaleCrop>
  <LinksUpToDate>false</LinksUpToDate>
  <CharactersWithSpaces>1389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2021-09-27T02:18:00Z</dcterms:created>
  <dc:creator>修改</dc:creator>
  <cp:lastModifiedBy>修改</cp:lastModifiedBy>
  <dcterms:modified xsi:type="dcterms:W3CDTF">2021-09-27T02:21:38Z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5228CEF5F9F44963A4F2D6AEEFBAFB06</vt:lpwstr>
  </property>
</Properties>
</file>