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  <w:t>关于举办第十一届广东大中专学生科技学术节之“南网杯”第七届</w:t>
      </w:r>
      <w:r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  <w:lang w:val="en-US" w:eastAsia="zh-CN"/>
        </w:rPr>
        <w:t>广东</w:t>
      </w:r>
      <w:r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  <w:t>大学生</w:t>
      </w:r>
    </w:p>
    <w:p>
      <w:pPr>
        <w:spacing w:line="720" w:lineRule="exact"/>
        <w:jc w:val="center"/>
        <w:rPr>
          <w:rFonts w:ascii="方正小标宋简体" w:hAnsi="华文中宋" w:eastAsia="方正小标宋简体" w:cs="华文中宋"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  <w:t>节能减排工业设计大赛的通知</w:t>
      </w:r>
    </w:p>
    <w:p>
      <w:pPr>
        <w:widowControl/>
        <w:shd w:val="clear" w:color="auto" w:fill="FFFFFF"/>
        <w:adjustRightInd w:val="0"/>
        <w:snapToGrid w:val="0"/>
        <w:spacing w:line="560" w:lineRule="exact"/>
        <w:rPr>
          <w:rFonts w:ascii="方正仿宋_GBK" w:hAnsi="方正小标宋简体" w:eastAsia="方正仿宋_GBK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各高校团委、学生会、研究生会：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节能减排是深入贯彻落实科学发展观，构建社会主义和谐社会的重大举措，大学生节能减排社会实践与科技竞赛是“节能减排学校行动”的主要内容之一。根据《关于举办第十一届广东大中专学生科技学术节的通知》相关安排，现将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>第七届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广东大中专学生节能减排工业设计大赛有关事项通知如下：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一、</w:t>
      </w: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  <w:t>活动主题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 xml:space="preserve">青春筑梦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节能先行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  <w:t>组织机构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主办单位：共青团广东省委员会、广东省教育厅、广东省科学技术厅、广东省科学技术协会、广东省学生联合会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承办单位：华南理工大学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协办单位：广东电网有限责任公司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中国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联通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有限公司广东省分公司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643" w:leftChars="0" w:right="0" w:rightChars="0"/>
        <w:textAlignment w:val="auto"/>
        <w:outlineLvl w:val="9"/>
        <w:rPr>
          <w:rFonts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三、</w:t>
      </w: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  <w:t>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sz w:val="32"/>
          <w:szCs w:val="32"/>
          <w:shd w:val="clear" w:color="auto" w:fill="FFFFFF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广东省高校全日制研究生、本科生、专科生，专业不限。</w:t>
      </w:r>
      <w:r>
        <w:rPr>
          <w:rFonts w:hint="eastAsia" w:ascii="方正仿宋_GBK" w:hAnsi="仿宋_GB2312" w:eastAsia="方正仿宋_GBK" w:cs="仿宋_GB2312"/>
          <w:sz w:val="32"/>
          <w:szCs w:val="32"/>
          <w:shd w:val="clear" w:color="auto" w:fill="FFFFFF"/>
        </w:rPr>
        <w:t>参赛人员须掌握扎实的专业知识，对节能减排相关知识有总体把握的能力，有良好的科研能力、调研能力，具备强烈的团队意识，良好的团队协作能力。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643" w:leftChars="0" w:right="0" w:rightChars="0"/>
        <w:textAlignment w:val="auto"/>
        <w:outlineLvl w:val="9"/>
        <w:rPr>
          <w:rFonts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四、</w:t>
      </w: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  <w:t>大赛内容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体现“节能减排”新思维、新思想的实物产品制作（含模型）、软件、方案设计（包括社会实践调研报告）等形式的作品。</w:t>
      </w:r>
      <w:r>
        <w:rPr>
          <w:rFonts w:eastAsia="方正仿宋_GBK" w:cs="Calibri"/>
          <w:color w:val="000000"/>
          <w:sz w:val="32"/>
          <w:szCs w:val="32"/>
        </w:rPr>
        <w:t> 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629" w:leftChars="0" w:right="0" w:rightChars="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赛程安排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1.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初赛：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2017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4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月上旬-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2017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5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月下旬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2.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决赛：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2017年6月11日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竞赛规则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1.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参赛形式：参赛者必须以小组形式参赛，每组不得超过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7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人，可聘请指导教师1名。以学校为参赛单位，每个学校申报的竞赛作品数量不限。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2.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作品要求：参赛作品须是在2016年6月-2017年5月间完成的作品。参赛学生须在规定时间内完成设计，准时上交参赛作品，未按时上交者作自动放弃处理。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3.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作品评审：评审委员会由广东省各高校专家组成，设初赛作品函审专家组和决赛作品现场评审专家组。评审委员会根据作品的科学性、可行性、创新性和经济性等标准对作品进行初审和终审，并提出获奖名单。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629" w:leftChars="0" w:right="0" w:rightChars="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竞赛日程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>1. 确定高校负责人：请各参赛单位选取一名省赛校内总负责人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，负责与省赛承办单位联系，负责本校的报名汇总与作品提交。各校省赛负责人请填写高校负责人信息表（附件1），并于2017年4月30日前将该表发送到nwbjnjp@163.com，邮件主题和附件名称均设为“【高校负责人】XX学校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>2. 竞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赛报名：各参赛单位负责人对本单位全部参赛队伍信息进行汇总，并填写参赛队伍报名信息汇总表（附件2），在2017年5月6日之前上传到邮箱nwbjnjp@163.com，邮件主题和附件名称均设为“【报名汇总】XX学校”。报名提交后，组委会将给每个报名队伍分配一个参赛序号，并告知各队伍。未及时报名以致未分配参赛序号的作品，将无法参与评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作品提交：各参赛单位在2017年5月20日前，将本单位所有报名者的作品（每份作品均为一个以参赛序号命名的文件夹，文件夹内必须包括PDF格式的申报书（附件3、附件4）和说明书；其他展现形式也可选用）以电子版的形式打包上传到邮箱nwbjnjp@163.com，邮件主题和附件名称均设为“【作品提交】XX学校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作品初审：初赛作品以函审形式进行评审。评委以参赛队伍上交的电子版作品为准，对作品进行量化评分。作品按分数高低依次排名，选若干支队伍晋级决赛。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5.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作品终审、决赛：作品终审及决赛于2017年6月11日在华南理工大学五山校区进行，形式为现场展示与答辩。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left="629" w:leftChars="0" w:right="0" w:rightChars="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奖励办法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1.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参赛队伍获奖分一等奖、二等奖、三等奖。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>2. 获得一、二等奖项目的指导老师将获得“优秀指导教师”称号（原则上每个项目只授予1位“优秀指导教师”称号）。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>3. 综合考虑近年来提交作品的数量和质量，组委会将设立“特别贡献奖”，授予相关高校。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五、</w:t>
      </w:r>
      <w:r>
        <w:rPr>
          <w:rFonts w:hint="eastAsia" w:ascii="方正黑体_GBK" w:hAnsi="宋体" w:eastAsia="方正黑体_GBK" w:cs="仿宋_GB2312"/>
          <w:b w:val="0"/>
          <w:bCs/>
          <w:color w:val="000000"/>
          <w:kern w:val="0"/>
          <w:sz w:val="32"/>
          <w:szCs w:val="32"/>
        </w:rPr>
        <w:t>联系方式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 华南理工大学团委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 系 人：罗建锋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联系电话：020-87113233，020-87110613（传真）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工作地址：广州市天河区五山路381号华南理工大学五山校区北区三号楼团委办公室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 大赛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官方QQ群：451214467。竞赛相关细节和后续事宜将在该群进行通知，高校负责人务必加入该群，各队伍队长若有疑问也可通过该群向承办单位工作人员咨询。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未尽事宜由大赛组委会办公室负责解释。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附件：1.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高校负责人信息表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 xml:space="preserve">      2.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参赛队伍报名信息汇总表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left="1896" w:leftChars="304" w:right="0" w:rightChars="0" w:hanging="1258" w:hangingChars="393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 xml:space="preserve">      3.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作品申报书：科技类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 xml:space="preserve">      4.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仿宋_GB2312" w:eastAsia="方正仿宋_GBK" w:cs="仿宋_GB2312"/>
          <w:color w:val="000000"/>
          <w:sz w:val="32"/>
          <w:szCs w:val="32"/>
        </w:rPr>
        <w:t>作品申报书：社会实践调查报告类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仿宋_GB2312" w:eastAsia="方正仿宋_GBK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ascii="方正仿宋_GBK" w:hAnsi="仿宋_GB2312" w:eastAsia="方正仿宋_GBK" w:cs="仿宋_GB2312"/>
          <w:color w:val="000000"/>
          <w:sz w:val="32"/>
          <w:szCs w:val="32"/>
        </w:rPr>
      </w:pPr>
    </w:p>
    <w:tbl>
      <w:tblPr>
        <w:tblStyle w:val="13"/>
        <w:tblW w:w="872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3"/>
        <w:gridCol w:w="4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3" w:type="dxa"/>
            <w:vAlign w:val="center"/>
          </w:tcPr>
          <w:p>
            <w:pPr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方正仿宋_GBK" w:hAnsi="仿宋_GB2312" w:eastAsia="方正仿宋_GBK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413385</wp:posOffset>
                  </wp:positionH>
                  <wp:positionV relativeFrom="paragraph">
                    <wp:posOffset>0</wp:posOffset>
                  </wp:positionV>
                  <wp:extent cx="1813560" cy="1813560"/>
                  <wp:effectExtent l="0" t="0" r="0" b="0"/>
                  <wp:wrapTight wrapText="bothSides">
                    <wp:wrapPolygon>
                      <wp:start x="0" y="0"/>
                      <wp:lineTo x="0" y="21328"/>
                      <wp:lineTo x="21328" y="21328"/>
                      <wp:lineTo x="21328" y="0"/>
                      <wp:lineTo x="0" y="0"/>
                    </wp:wrapPolygon>
                  </wp:wrapTight>
                  <wp:docPr id="1" name="图片 1" descr="学联微信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学联微信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560" cy="181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63" w:type="dxa"/>
            <w:vAlign w:val="center"/>
          </w:tcPr>
          <w:p>
            <w:pPr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方正仿宋_GBK" w:hAnsi="仿宋_GB2312" w:eastAsia="方正仿宋_GBK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0</wp:posOffset>
                  </wp:positionV>
                  <wp:extent cx="1805940" cy="1805940"/>
                  <wp:effectExtent l="0" t="0" r="3810" b="3810"/>
                  <wp:wrapTight wrapText="bothSides">
                    <wp:wrapPolygon>
                      <wp:start x="0" y="0"/>
                      <wp:lineTo x="0" y="21418"/>
                      <wp:lineTo x="21418" y="21418"/>
                      <wp:lineTo x="21418" y="0"/>
                      <wp:lineTo x="0" y="0"/>
                    </wp:wrapPolygon>
                  </wp:wrapTight>
                  <wp:docPr id="2" name="图片 2" descr="学联微博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学联微博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940" cy="180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3" w:type="dxa"/>
            <w:vAlign w:val="center"/>
          </w:tcPr>
          <w:p>
            <w:pPr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方正仿宋_GBK" w:hAnsi="仿宋_GB2312" w:eastAsia="方正仿宋_GBK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sz w:val="32"/>
                <w:szCs w:val="32"/>
              </w:rPr>
              <w:t>广东学联微信</w:t>
            </w:r>
          </w:p>
        </w:tc>
        <w:tc>
          <w:tcPr>
            <w:tcW w:w="4363" w:type="dxa"/>
            <w:vAlign w:val="center"/>
          </w:tcPr>
          <w:p>
            <w:pPr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方正仿宋_GBK" w:hAnsi="仿宋_GB2312" w:eastAsia="方正仿宋_GBK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仿宋_GB2312" w:eastAsia="方正仿宋_GBK" w:cs="仿宋_GB2312"/>
                <w:color w:val="000000"/>
                <w:sz w:val="32"/>
                <w:szCs w:val="32"/>
              </w:rPr>
              <w:t>广东学联微博</w:t>
            </w:r>
          </w:p>
        </w:tc>
      </w:tr>
    </w:tbl>
    <w:p>
      <w:pPr>
        <w:autoSpaceDN w:val="0"/>
        <w:adjustRightInd w:val="0"/>
        <w:snapToGrid w:val="0"/>
        <w:spacing w:line="560" w:lineRule="exact"/>
        <w:rPr>
          <w:rFonts w:ascii="方正仿宋_GBK" w:hAnsi="仿宋_GB2312" w:eastAsia="方正仿宋_GBK" w:cs="仿宋_GB2312"/>
          <w:color w:val="000000"/>
          <w:sz w:val="32"/>
          <w:szCs w:val="32"/>
        </w:rPr>
      </w:pPr>
    </w:p>
    <w:p>
      <w:pPr>
        <w:autoSpaceDN w:val="0"/>
        <w:adjustRightInd w:val="0"/>
        <w:snapToGrid w:val="0"/>
        <w:spacing w:line="560" w:lineRule="exact"/>
        <w:ind w:firstLine="1600" w:firstLineChars="5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第十一届广东大中专学生科技学术节</w:t>
      </w:r>
    </w:p>
    <w:p>
      <w:pPr>
        <w:autoSpaceDN w:val="0"/>
        <w:adjustRightInd w:val="0"/>
        <w:snapToGrid w:val="0"/>
        <w:spacing w:line="560" w:lineRule="exact"/>
        <w:ind w:firstLine="1600" w:firstLineChars="5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组委会办公室</w:t>
      </w:r>
    </w:p>
    <w:p>
      <w:pPr>
        <w:autoSpaceDN w:val="0"/>
        <w:adjustRightInd w:val="0"/>
        <w:snapToGrid w:val="0"/>
        <w:spacing w:line="560" w:lineRule="exact"/>
        <w:ind w:firstLine="4160" w:firstLineChars="1300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    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2017年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469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+FPEF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0AE8"/>
    <w:rsid w:val="000024EA"/>
    <w:rsid w:val="00002FBE"/>
    <w:rsid w:val="00056915"/>
    <w:rsid w:val="000836FD"/>
    <w:rsid w:val="00095E7E"/>
    <w:rsid w:val="000B6D1C"/>
    <w:rsid w:val="000D0A79"/>
    <w:rsid w:val="000D0E66"/>
    <w:rsid w:val="000D0F3F"/>
    <w:rsid w:val="000D61D2"/>
    <w:rsid w:val="000E10E9"/>
    <w:rsid w:val="000E650A"/>
    <w:rsid w:val="000F2EAA"/>
    <w:rsid w:val="000F5644"/>
    <w:rsid w:val="00137E2B"/>
    <w:rsid w:val="00143BB2"/>
    <w:rsid w:val="00157637"/>
    <w:rsid w:val="00164968"/>
    <w:rsid w:val="0017472A"/>
    <w:rsid w:val="0017685F"/>
    <w:rsid w:val="00182D6B"/>
    <w:rsid w:val="00194EEE"/>
    <w:rsid w:val="001C259A"/>
    <w:rsid w:val="001D6422"/>
    <w:rsid w:val="001E7A7D"/>
    <w:rsid w:val="001F11D3"/>
    <w:rsid w:val="002031D5"/>
    <w:rsid w:val="00207362"/>
    <w:rsid w:val="0021260D"/>
    <w:rsid w:val="00212E84"/>
    <w:rsid w:val="0023531E"/>
    <w:rsid w:val="002700AC"/>
    <w:rsid w:val="00273B61"/>
    <w:rsid w:val="00281054"/>
    <w:rsid w:val="00286EE6"/>
    <w:rsid w:val="00292C11"/>
    <w:rsid w:val="002C2825"/>
    <w:rsid w:val="002D562B"/>
    <w:rsid w:val="002F7F95"/>
    <w:rsid w:val="00316A04"/>
    <w:rsid w:val="00322960"/>
    <w:rsid w:val="0032491E"/>
    <w:rsid w:val="0033629A"/>
    <w:rsid w:val="003762CC"/>
    <w:rsid w:val="00382FA5"/>
    <w:rsid w:val="00392E60"/>
    <w:rsid w:val="003A2C9D"/>
    <w:rsid w:val="003B24A1"/>
    <w:rsid w:val="003B62DE"/>
    <w:rsid w:val="003D7C88"/>
    <w:rsid w:val="003E1F73"/>
    <w:rsid w:val="003E3464"/>
    <w:rsid w:val="003E7BE3"/>
    <w:rsid w:val="00404BC2"/>
    <w:rsid w:val="00413F0B"/>
    <w:rsid w:val="004403B0"/>
    <w:rsid w:val="004A3D4E"/>
    <w:rsid w:val="004B12E3"/>
    <w:rsid w:val="004D3AA5"/>
    <w:rsid w:val="00505765"/>
    <w:rsid w:val="00507E52"/>
    <w:rsid w:val="005200A3"/>
    <w:rsid w:val="0053256C"/>
    <w:rsid w:val="00544136"/>
    <w:rsid w:val="00551F41"/>
    <w:rsid w:val="005865C0"/>
    <w:rsid w:val="00586F50"/>
    <w:rsid w:val="00587605"/>
    <w:rsid w:val="005A137F"/>
    <w:rsid w:val="005C4A02"/>
    <w:rsid w:val="00606AF3"/>
    <w:rsid w:val="00607660"/>
    <w:rsid w:val="006225AF"/>
    <w:rsid w:val="0065325E"/>
    <w:rsid w:val="006634B1"/>
    <w:rsid w:val="0067352C"/>
    <w:rsid w:val="00680BBF"/>
    <w:rsid w:val="006A47D5"/>
    <w:rsid w:val="006B23A2"/>
    <w:rsid w:val="00702724"/>
    <w:rsid w:val="007167CE"/>
    <w:rsid w:val="00723D60"/>
    <w:rsid w:val="00745640"/>
    <w:rsid w:val="00750FA3"/>
    <w:rsid w:val="007648B0"/>
    <w:rsid w:val="007704AF"/>
    <w:rsid w:val="007820D7"/>
    <w:rsid w:val="007B0AE8"/>
    <w:rsid w:val="007B1F49"/>
    <w:rsid w:val="007F1A62"/>
    <w:rsid w:val="00803A18"/>
    <w:rsid w:val="0082785D"/>
    <w:rsid w:val="00827D9E"/>
    <w:rsid w:val="00830498"/>
    <w:rsid w:val="00880D81"/>
    <w:rsid w:val="00893737"/>
    <w:rsid w:val="008A0CB0"/>
    <w:rsid w:val="008A2FEE"/>
    <w:rsid w:val="008F357A"/>
    <w:rsid w:val="008F60B5"/>
    <w:rsid w:val="009553F5"/>
    <w:rsid w:val="00963E50"/>
    <w:rsid w:val="009644FC"/>
    <w:rsid w:val="00964610"/>
    <w:rsid w:val="009736E1"/>
    <w:rsid w:val="00986931"/>
    <w:rsid w:val="009B0873"/>
    <w:rsid w:val="009B548B"/>
    <w:rsid w:val="009D2A16"/>
    <w:rsid w:val="00A022A5"/>
    <w:rsid w:val="00A03C57"/>
    <w:rsid w:val="00A43BC6"/>
    <w:rsid w:val="00A608E2"/>
    <w:rsid w:val="00A818F0"/>
    <w:rsid w:val="00A86F53"/>
    <w:rsid w:val="00A9705E"/>
    <w:rsid w:val="00AB1912"/>
    <w:rsid w:val="00AC2FE0"/>
    <w:rsid w:val="00AD02C2"/>
    <w:rsid w:val="00AD0844"/>
    <w:rsid w:val="00AE2347"/>
    <w:rsid w:val="00AE51C5"/>
    <w:rsid w:val="00B27F61"/>
    <w:rsid w:val="00B32AE8"/>
    <w:rsid w:val="00B45351"/>
    <w:rsid w:val="00B96D87"/>
    <w:rsid w:val="00BB1253"/>
    <w:rsid w:val="00BB3D71"/>
    <w:rsid w:val="00BB6911"/>
    <w:rsid w:val="00C37564"/>
    <w:rsid w:val="00C46E12"/>
    <w:rsid w:val="00C666AF"/>
    <w:rsid w:val="00C66CF7"/>
    <w:rsid w:val="00C86608"/>
    <w:rsid w:val="00C936B7"/>
    <w:rsid w:val="00C96318"/>
    <w:rsid w:val="00CB35B1"/>
    <w:rsid w:val="00CF27E8"/>
    <w:rsid w:val="00CF580C"/>
    <w:rsid w:val="00D03367"/>
    <w:rsid w:val="00D14094"/>
    <w:rsid w:val="00D162A8"/>
    <w:rsid w:val="00D45BAA"/>
    <w:rsid w:val="00D5001C"/>
    <w:rsid w:val="00D67E9C"/>
    <w:rsid w:val="00D81ED9"/>
    <w:rsid w:val="00DE1522"/>
    <w:rsid w:val="00DF0EC4"/>
    <w:rsid w:val="00DF6257"/>
    <w:rsid w:val="00E06E37"/>
    <w:rsid w:val="00E1662F"/>
    <w:rsid w:val="00E547B3"/>
    <w:rsid w:val="00E909C7"/>
    <w:rsid w:val="00EB799C"/>
    <w:rsid w:val="00EC5295"/>
    <w:rsid w:val="00EF5AC4"/>
    <w:rsid w:val="00EF6891"/>
    <w:rsid w:val="00F04516"/>
    <w:rsid w:val="00F1165B"/>
    <w:rsid w:val="00F132EB"/>
    <w:rsid w:val="00F42765"/>
    <w:rsid w:val="00F4554B"/>
    <w:rsid w:val="00F55548"/>
    <w:rsid w:val="00F61D58"/>
    <w:rsid w:val="00F70B23"/>
    <w:rsid w:val="00F80D5B"/>
    <w:rsid w:val="00FB7717"/>
    <w:rsid w:val="00FE4BC0"/>
    <w:rsid w:val="00FE4BF6"/>
    <w:rsid w:val="03A75428"/>
    <w:rsid w:val="0E49728C"/>
    <w:rsid w:val="114F6F76"/>
    <w:rsid w:val="18007119"/>
    <w:rsid w:val="19505417"/>
    <w:rsid w:val="216D7966"/>
    <w:rsid w:val="33A81BD7"/>
    <w:rsid w:val="34DE074D"/>
    <w:rsid w:val="377E4518"/>
    <w:rsid w:val="38111509"/>
    <w:rsid w:val="451F03F8"/>
    <w:rsid w:val="461C6062"/>
    <w:rsid w:val="4B6F260B"/>
    <w:rsid w:val="75DA0F67"/>
    <w:rsid w:val="77A5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0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3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FollowedHyperlink"/>
    <w:unhideWhenUsed/>
    <w:qFormat/>
    <w:uiPriority w:val="99"/>
    <w:rPr>
      <w:color w:val="800080"/>
      <w:u w:val="single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unhideWhenUsed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页眉 Char"/>
    <w:link w:val="4"/>
    <w:qFormat/>
    <w:uiPriority w:val="99"/>
    <w:rPr>
      <w:sz w:val="18"/>
      <w:szCs w:val="18"/>
    </w:rPr>
  </w:style>
  <w:style w:type="character" w:customStyle="1" w:styleId="16">
    <w:name w:val="页脚 Char"/>
    <w:link w:val="3"/>
    <w:qFormat/>
    <w:uiPriority w:val="99"/>
    <w:rPr>
      <w:sz w:val="18"/>
      <w:szCs w:val="18"/>
    </w:rPr>
  </w:style>
  <w:style w:type="character" w:customStyle="1" w:styleId="17">
    <w:name w:val="value"/>
    <w:basedOn w:val="7"/>
    <w:qFormat/>
    <w:uiPriority w:val="0"/>
  </w:style>
  <w:style w:type="paragraph" w:customStyle="1" w:styleId="18">
    <w:name w:val="List Paragraph"/>
    <w:basedOn w:val="1"/>
    <w:unhideWhenUsed/>
    <w:qFormat/>
    <w:uiPriority w:val="0"/>
    <w:pPr>
      <w:ind w:firstLine="420" w:firstLineChars="20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275</Words>
  <Characters>1569</Characters>
  <Lines>13</Lines>
  <Paragraphs>3</Paragraphs>
  <ScaleCrop>false</ScaleCrop>
  <LinksUpToDate>false</LinksUpToDate>
  <CharactersWithSpaces>1841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2013-04-25T05:08:00Z</dcterms:created>
  <dc:creator>PC</dc:creator>
  <cp:lastModifiedBy>林展翰</cp:lastModifiedBy>
  <cp:lastPrinted>2015-04-21T03:52:00Z</cp:lastPrinted>
  <dcterms:modified xsi:type="dcterms:W3CDTF">2017-04-13T01:13:34Z</dcterms:modified>
  <dc:title>关于举办第八届广东大中专学生科技学术节之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