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D19DCA" w14:textId="77777777" w:rsidR="00FC4E9C" w:rsidRPr="00BA6A16" w:rsidRDefault="00FC4E9C" w:rsidP="00FC4E9C">
      <w:pPr>
        <w:widowControl/>
        <w:adjustRightInd w:val="0"/>
        <w:snapToGrid w:val="0"/>
        <w:spacing w:line="520" w:lineRule="exact"/>
        <w:jc w:val="left"/>
        <w:rPr>
          <w:rFonts w:eastAsia="方正仿宋简体"/>
          <w:b/>
          <w:szCs w:val="32"/>
        </w:rPr>
      </w:pPr>
      <w:r w:rsidRPr="00BA6A16">
        <w:rPr>
          <w:rFonts w:eastAsia="方正仿宋简体"/>
          <w:b/>
          <w:szCs w:val="32"/>
        </w:rPr>
        <w:t>附件</w:t>
      </w:r>
      <w:r w:rsidRPr="00BA6A16">
        <w:rPr>
          <w:rFonts w:eastAsia="方正仿宋简体"/>
          <w:b/>
          <w:szCs w:val="32"/>
        </w:rPr>
        <w:t>1</w:t>
      </w:r>
    </w:p>
    <w:p w14:paraId="199EFC8B" w14:textId="77777777" w:rsidR="00FC4E9C" w:rsidRDefault="00FC4E9C" w:rsidP="00FC4E9C">
      <w:pPr>
        <w:widowControl/>
        <w:adjustRightInd w:val="0"/>
        <w:snapToGrid w:val="0"/>
        <w:spacing w:line="520" w:lineRule="exact"/>
        <w:ind w:firstLine="200"/>
        <w:jc w:val="center"/>
        <w:rPr>
          <w:rFonts w:eastAsia="方正大标宋简体"/>
          <w:b/>
          <w:sz w:val="44"/>
          <w:szCs w:val="32"/>
        </w:rPr>
      </w:pPr>
      <w:r w:rsidRPr="00BA6A16">
        <w:rPr>
          <w:rFonts w:eastAsia="方正大标宋简体"/>
          <w:b/>
          <w:sz w:val="44"/>
          <w:szCs w:val="32"/>
        </w:rPr>
        <w:t>专项赛参考题目</w:t>
      </w:r>
    </w:p>
    <w:p w14:paraId="034B0FC8" w14:textId="77777777" w:rsidR="00FC4E9C" w:rsidRPr="00B53642" w:rsidRDefault="00FC4E9C" w:rsidP="00FC4E9C">
      <w:pPr>
        <w:widowControl/>
        <w:adjustRightInd w:val="0"/>
        <w:snapToGrid w:val="0"/>
        <w:spacing w:line="520" w:lineRule="exact"/>
        <w:ind w:firstLine="200"/>
        <w:jc w:val="center"/>
        <w:rPr>
          <w:rFonts w:ascii="方正楷体简体" w:eastAsia="方正楷体简体"/>
          <w:b/>
          <w:szCs w:val="32"/>
        </w:rPr>
      </w:pPr>
      <w:r w:rsidRPr="00B53642">
        <w:rPr>
          <w:rFonts w:ascii="方正楷体简体" w:eastAsia="方正楷体简体" w:hint="eastAsia"/>
          <w:b/>
          <w:szCs w:val="32"/>
        </w:rPr>
        <w:t>（仅供参考）</w:t>
      </w:r>
    </w:p>
    <w:p w14:paraId="71A9105E" w14:textId="77777777" w:rsidR="00FC4E9C" w:rsidRPr="00BA6A16" w:rsidRDefault="00FC4E9C" w:rsidP="00FC4E9C">
      <w:pPr>
        <w:adjustRightInd w:val="0"/>
        <w:snapToGrid w:val="0"/>
        <w:spacing w:line="520" w:lineRule="exact"/>
        <w:ind w:firstLine="200"/>
        <w:rPr>
          <w:rFonts w:eastAsia="方正仿宋简体"/>
          <w:b/>
          <w:szCs w:val="32"/>
        </w:rPr>
      </w:pPr>
    </w:p>
    <w:p w14:paraId="7DE5E680" w14:textId="77777777" w:rsidR="00FC4E9C" w:rsidRPr="00B53642" w:rsidRDefault="00FC4E9C" w:rsidP="00F362FC">
      <w:pPr>
        <w:adjustRightInd w:val="0"/>
        <w:snapToGrid w:val="0"/>
        <w:spacing w:line="520" w:lineRule="exact"/>
        <w:ind w:firstLineChars="200" w:firstLine="643"/>
        <w:rPr>
          <w:rFonts w:ascii="方正黑体简体" w:eastAsia="方正黑体简体"/>
          <w:b/>
          <w:szCs w:val="32"/>
        </w:rPr>
      </w:pPr>
      <w:r w:rsidRPr="00B53642">
        <w:rPr>
          <w:rFonts w:ascii="方正黑体简体" w:eastAsia="方正黑体简体" w:hint="eastAsia"/>
          <w:b/>
          <w:szCs w:val="32"/>
        </w:rPr>
        <w:t>一、经济合作与发展</w:t>
      </w:r>
    </w:p>
    <w:p w14:paraId="77C8B31C" w14:textId="77777777" w:rsidR="00FC4E9C" w:rsidRPr="00BA6A16" w:rsidRDefault="00FC4E9C" w:rsidP="00FC4E9C">
      <w:pPr>
        <w:adjustRightInd w:val="0"/>
        <w:snapToGrid w:val="0"/>
        <w:spacing w:line="520" w:lineRule="exact"/>
        <w:ind w:firstLineChars="200" w:firstLine="640"/>
        <w:outlineLvl w:val="0"/>
        <w:rPr>
          <w:rFonts w:eastAsia="方正仿宋简体"/>
          <w:color w:val="000000" w:themeColor="text1"/>
          <w:szCs w:val="32"/>
        </w:rPr>
      </w:pPr>
      <w:r w:rsidRPr="00BA6A16">
        <w:rPr>
          <w:rFonts w:eastAsia="方正仿宋简体"/>
          <w:color w:val="000000" w:themeColor="text1"/>
          <w:szCs w:val="32"/>
        </w:rPr>
        <w:t>《国际银行监管系统的研究》</w:t>
      </w:r>
    </w:p>
    <w:p w14:paraId="698C27B0" w14:textId="77777777" w:rsidR="00FC4E9C" w:rsidRPr="00BA6A16" w:rsidRDefault="00FC4E9C" w:rsidP="00FC4E9C">
      <w:pPr>
        <w:adjustRightInd w:val="0"/>
        <w:snapToGrid w:val="0"/>
        <w:spacing w:line="520" w:lineRule="exact"/>
        <w:ind w:firstLineChars="200" w:firstLine="640"/>
        <w:rPr>
          <w:rFonts w:eastAsia="方正仿宋简体"/>
          <w:color w:val="000000" w:themeColor="text1"/>
          <w:szCs w:val="32"/>
        </w:rPr>
      </w:pPr>
      <w:r w:rsidRPr="00BA6A16">
        <w:rPr>
          <w:rFonts w:eastAsia="方正仿宋简体"/>
          <w:color w:val="000000" w:themeColor="text1"/>
          <w:szCs w:val="32"/>
        </w:rPr>
        <w:t>《货币、保险和期货市场发展与监管问题研究》</w:t>
      </w:r>
    </w:p>
    <w:p w14:paraId="40DB8825" w14:textId="77777777" w:rsidR="00FC4E9C" w:rsidRPr="00BA6A16" w:rsidRDefault="00FC4E9C" w:rsidP="00FC4E9C">
      <w:pPr>
        <w:adjustRightInd w:val="0"/>
        <w:snapToGrid w:val="0"/>
        <w:spacing w:line="520" w:lineRule="exact"/>
        <w:ind w:firstLineChars="200" w:firstLine="640"/>
        <w:outlineLvl w:val="0"/>
        <w:rPr>
          <w:rFonts w:eastAsia="方正仿宋简体"/>
          <w:color w:val="000000" w:themeColor="text1"/>
          <w:szCs w:val="32"/>
        </w:rPr>
      </w:pPr>
      <w:r w:rsidRPr="00BA6A16">
        <w:rPr>
          <w:rFonts w:eastAsia="方正仿宋简体"/>
          <w:color w:val="000000" w:themeColor="text1"/>
          <w:szCs w:val="32"/>
        </w:rPr>
        <w:t>《新型开发银行在</w:t>
      </w:r>
      <w:r w:rsidRPr="00BA6A16">
        <w:rPr>
          <w:rFonts w:eastAsia="方正仿宋简体"/>
          <w:color w:val="000000" w:themeColor="text1"/>
          <w:szCs w:val="32"/>
        </w:rPr>
        <w:t>“</w:t>
      </w:r>
      <w:r w:rsidRPr="00BA6A16">
        <w:rPr>
          <w:rFonts w:eastAsia="方正仿宋简体"/>
          <w:color w:val="000000" w:themeColor="text1"/>
          <w:szCs w:val="32"/>
        </w:rPr>
        <w:t>一带一路</w:t>
      </w:r>
      <w:r w:rsidRPr="00BA6A16">
        <w:rPr>
          <w:rFonts w:eastAsia="方正仿宋简体"/>
          <w:color w:val="000000" w:themeColor="text1"/>
          <w:szCs w:val="32"/>
        </w:rPr>
        <w:t>”</w:t>
      </w:r>
      <w:r w:rsidRPr="00BA6A16">
        <w:rPr>
          <w:rFonts w:eastAsia="方正仿宋简体"/>
          <w:color w:val="000000" w:themeColor="text1"/>
          <w:szCs w:val="32"/>
        </w:rPr>
        <w:t>建设中的作用研究》</w:t>
      </w:r>
    </w:p>
    <w:p w14:paraId="4102BAEC" w14:textId="77777777" w:rsidR="00FC4E9C" w:rsidRPr="00BA6A16" w:rsidRDefault="00FC4E9C" w:rsidP="00FC4E9C">
      <w:pPr>
        <w:adjustRightInd w:val="0"/>
        <w:snapToGrid w:val="0"/>
        <w:spacing w:line="520" w:lineRule="exact"/>
        <w:ind w:firstLineChars="200" w:firstLine="640"/>
        <w:rPr>
          <w:rFonts w:eastAsia="方正仿宋简体"/>
          <w:color w:val="000000" w:themeColor="text1"/>
          <w:szCs w:val="32"/>
        </w:rPr>
      </w:pPr>
      <w:r w:rsidRPr="00BA6A16">
        <w:rPr>
          <w:rFonts w:eastAsia="方正仿宋简体"/>
          <w:color w:val="000000" w:themeColor="text1"/>
          <w:szCs w:val="32"/>
        </w:rPr>
        <w:t>《</w:t>
      </w:r>
      <w:r w:rsidRPr="00BA6A16">
        <w:rPr>
          <w:rFonts w:eastAsia="方正仿宋简体"/>
          <w:color w:val="000000" w:themeColor="text1"/>
          <w:szCs w:val="32"/>
        </w:rPr>
        <w:t>“</w:t>
      </w:r>
      <w:r w:rsidRPr="00BA6A16">
        <w:rPr>
          <w:rFonts w:eastAsia="方正仿宋简体"/>
          <w:color w:val="000000" w:themeColor="text1"/>
          <w:szCs w:val="32"/>
        </w:rPr>
        <w:t>一带一路</w:t>
      </w:r>
      <w:r w:rsidRPr="00BA6A16">
        <w:rPr>
          <w:rFonts w:eastAsia="方正仿宋简体"/>
          <w:color w:val="000000" w:themeColor="text1"/>
          <w:szCs w:val="32"/>
        </w:rPr>
        <w:t>”</w:t>
      </w:r>
      <w:r w:rsidRPr="00BA6A16">
        <w:rPr>
          <w:rFonts w:eastAsia="方正仿宋简体"/>
          <w:color w:val="000000" w:themeColor="text1"/>
          <w:szCs w:val="32"/>
        </w:rPr>
        <w:t>沿线区域经济一体化发展研究》</w:t>
      </w:r>
    </w:p>
    <w:p w14:paraId="20C9D484" w14:textId="77777777" w:rsidR="00FC4E9C" w:rsidRPr="00BA6A16" w:rsidRDefault="00FC4E9C" w:rsidP="00FC4E9C">
      <w:pPr>
        <w:adjustRightInd w:val="0"/>
        <w:snapToGrid w:val="0"/>
        <w:spacing w:line="520" w:lineRule="exact"/>
        <w:ind w:firstLineChars="200" w:firstLine="640"/>
        <w:outlineLvl w:val="0"/>
        <w:rPr>
          <w:rFonts w:eastAsia="方正仿宋简体"/>
          <w:color w:val="000000" w:themeColor="text1"/>
          <w:szCs w:val="32"/>
        </w:rPr>
      </w:pPr>
      <w:r w:rsidRPr="00BA6A16">
        <w:rPr>
          <w:rFonts w:eastAsia="方正仿宋简体"/>
          <w:color w:val="000000" w:themeColor="text1"/>
          <w:szCs w:val="32"/>
        </w:rPr>
        <w:t>《国际组织在</w:t>
      </w:r>
      <w:r w:rsidRPr="00BA6A16">
        <w:rPr>
          <w:rFonts w:eastAsia="方正仿宋简体"/>
          <w:color w:val="000000" w:themeColor="text1"/>
          <w:szCs w:val="32"/>
        </w:rPr>
        <w:t>“</w:t>
      </w:r>
      <w:r w:rsidRPr="00BA6A16">
        <w:rPr>
          <w:rFonts w:eastAsia="方正仿宋简体"/>
          <w:color w:val="000000" w:themeColor="text1"/>
          <w:szCs w:val="32"/>
        </w:rPr>
        <w:t>一带一路</w:t>
      </w:r>
      <w:r w:rsidRPr="00BA6A16">
        <w:rPr>
          <w:rFonts w:eastAsia="方正仿宋简体"/>
          <w:color w:val="000000" w:themeColor="text1"/>
          <w:szCs w:val="32"/>
        </w:rPr>
        <w:t>”</w:t>
      </w:r>
      <w:r w:rsidRPr="00BA6A16">
        <w:rPr>
          <w:rFonts w:eastAsia="方正仿宋简体"/>
          <w:color w:val="000000" w:themeColor="text1"/>
          <w:szCs w:val="32"/>
        </w:rPr>
        <w:t>建设中的作用研究》</w:t>
      </w:r>
    </w:p>
    <w:p w14:paraId="79EA8B30" w14:textId="77777777" w:rsidR="00FC4E9C" w:rsidRPr="00BA6A16" w:rsidRDefault="00FC4E9C" w:rsidP="00FC4E9C">
      <w:pPr>
        <w:adjustRightInd w:val="0"/>
        <w:snapToGrid w:val="0"/>
        <w:spacing w:line="520" w:lineRule="exact"/>
        <w:ind w:firstLineChars="200" w:firstLine="640"/>
        <w:rPr>
          <w:rFonts w:eastAsia="方正仿宋简体"/>
          <w:color w:val="000000" w:themeColor="text1"/>
          <w:szCs w:val="32"/>
        </w:rPr>
      </w:pPr>
      <w:r w:rsidRPr="00BA6A16">
        <w:rPr>
          <w:rFonts w:eastAsia="方正仿宋简体"/>
          <w:color w:val="000000" w:themeColor="text1"/>
          <w:szCs w:val="32"/>
        </w:rPr>
        <w:t>《金融在支持</w:t>
      </w:r>
      <w:r w:rsidRPr="00BA6A16">
        <w:rPr>
          <w:rFonts w:eastAsia="方正仿宋简体"/>
          <w:color w:val="000000" w:themeColor="text1"/>
          <w:szCs w:val="32"/>
        </w:rPr>
        <w:t>“</w:t>
      </w:r>
      <w:r w:rsidRPr="00BA6A16">
        <w:rPr>
          <w:rFonts w:eastAsia="方正仿宋简体"/>
          <w:color w:val="000000" w:themeColor="text1"/>
          <w:szCs w:val="32"/>
        </w:rPr>
        <w:t>一带一路</w:t>
      </w:r>
      <w:r w:rsidRPr="00BA6A16">
        <w:rPr>
          <w:rFonts w:eastAsia="方正仿宋简体"/>
          <w:color w:val="000000" w:themeColor="text1"/>
          <w:szCs w:val="32"/>
        </w:rPr>
        <w:t>”</w:t>
      </w:r>
      <w:r w:rsidRPr="00BA6A16">
        <w:rPr>
          <w:rFonts w:eastAsia="方正仿宋简体"/>
          <w:color w:val="000000" w:themeColor="text1"/>
          <w:szCs w:val="32"/>
        </w:rPr>
        <w:t>建设中的作用研究》</w:t>
      </w:r>
    </w:p>
    <w:p w14:paraId="35EABC54" w14:textId="77777777" w:rsidR="00FC4E9C" w:rsidRPr="00BA6A16" w:rsidRDefault="00FC4E9C" w:rsidP="00FC4E9C">
      <w:pPr>
        <w:adjustRightInd w:val="0"/>
        <w:snapToGrid w:val="0"/>
        <w:spacing w:line="520" w:lineRule="exact"/>
        <w:ind w:firstLineChars="200" w:firstLine="640"/>
        <w:outlineLvl w:val="0"/>
        <w:rPr>
          <w:rFonts w:eastAsia="方正仿宋简体"/>
          <w:color w:val="000000" w:themeColor="text1"/>
          <w:szCs w:val="32"/>
        </w:rPr>
      </w:pPr>
      <w:r w:rsidRPr="00BA6A16">
        <w:rPr>
          <w:rFonts w:eastAsia="方正仿宋简体"/>
          <w:color w:val="000000" w:themeColor="text1"/>
          <w:szCs w:val="32"/>
        </w:rPr>
        <w:t>《发挥民间资本在</w:t>
      </w:r>
      <w:r w:rsidRPr="00BA6A16">
        <w:rPr>
          <w:rFonts w:eastAsia="方正仿宋简体"/>
          <w:color w:val="000000" w:themeColor="text1"/>
          <w:szCs w:val="32"/>
        </w:rPr>
        <w:t>“</w:t>
      </w:r>
      <w:r w:rsidRPr="00BA6A16">
        <w:rPr>
          <w:rFonts w:eastAsia="方正仿宋简体"/>
          <w:color w:val="000000" w:themeColor="text1"/>
          <w:szCs w:val="32"/>
        </w:rPr>
        <w:t>一带一路</w:t>
      </w:r>
      <w:r w:rsidRPr="00BA6A16">
        <w:rPr>
          <w:rFonts w:eastAsia="方正仿宋简体"/>
          <w:color w:val="000000" w:themeColor="text1"/>
          <w:szCs w:val="32"/>
        </w:rPr>
        <w:t>”</w:t>
      </w:r>
      <w:r w:rsidRPr="00BA6A16">
        <w:rPr>
          <w:rFonts w:eastAsia="方正仿宋简体"/>
          <w:color w:val="000000" w:themeColor="text1"/>
          <w:szCs w:val="32"/>
        </w:rPr>
        <w:t>建设中融资作用研究》</w:t>
      </w:r>
    </w:p>
    <w:p w14:paraId="0947C127" w14:textId="77777777" w:rsidR="00FC4E9C" w:rsidRPr="00BA6A16" w:rsidRDefault="00FC4E9C" w:rsidP="00FC4E9C">
      <w:pPr>
        <w:adjustRightInd w:val="0"/>
        <w:snapToGrid w:val="0"/>
        <w:spacing w:line="520" w:lineRule="exact"/>
        <w:ind w:firstLineChars="200" w:firstLine="640"/>
        <w:rPr>
          <w:rFonts w:eastAsia="方正仿宋简体"/>
          <w:color w:val="000000" w:themeColor="text1"/>
          <w:szCs w:val="32"/>
        </w:rPr>
      </w:pPr>
      <w:r w:rsidRPr="00BA6A16">
        <w:rPr>
          <w:rFonts w:eastAsia="方正仿宋简体"/>
          <w:color w:val="000000" w:themeColor="text1"/>
          <w:szCs w:val="32"/>
        </w:rPr>
        <w:t>《沿线国家中小微企业如何抓住</w:t>
      </w:r>
      <w:r w:rsidRPr="00BA6A16">
        <w:rPr>
          <w:rFonts w:eastAsia="方正仿宋简体"/>
          <w:color w:val="000000" w:themeColor="text1"/>
          <w:szCs w:val="32"/>
        </w:rPr>
        <w:t>“</w:t>
      </w:r>
      <w:r w:rsidRPr="00BA6A16">
        <w:rPr>
          <w:rFonts w:eastAsia="方正仿宋简体"/>
          <w:color w:val="000000" w:themeColor="text1"/>
          <w:szCs w:val="32"/>
        </w:rPr>
        <w:t>一带一路</w:t>
      </w:r>
      <w:r w:rsidRPr="00BA6A16">
        <w:rPr>
          <w:rFonts w:eastAsia="方正仿宋简体"/>
          <w:color w:val="000000" w:themeColor="text1"/>
          <w:szCs w:val="32"/>
        </w:rPr>
        <w:t>”</w:t>
      </w:r>
      <w:r w:rsidRPr="00BA6A16">
        <w:rPr>
          <w:rFonts w:eastAsia="方正仿宋简体"/>
          <w:color w:val="000000" w:themeColor="text1"/>
          <w:szCs w:val="32"/>
        </w:rPr>
        <w:t>的机遇》</w:t>
      </w:r>
    </w:p>
    <w:p w14:paraId="20C9B875" w14:textId="77777777" w:rsidR="00FC4E9C" w:rsidRPr="00BA6A16" w:rsidRDefault="00FC4E9C" w:rsidP="00FC4E9C">
      <w:pPr>
        <w:adjustRightInd w:val="0"/>
        <w:snapToGrid w:val="0"/>
        <w:spacing w:line="520" w:lineRule="exact"/>
        <w:ind w:firstLineChars="200" w:firstLine="640"/>
        <w:outlineLvl w:val="0"/>
        <w:rPr>
          <w:rFonts w:eastAsia="方正仿宋简体"/>
          <w:color w:val="000000" w:themeColor="text1"/>
          <w:szCs w:val="32"/>
        </w:rPr>
      </w:pPr>
      <w:r w:rsidRPr="00BA6A16">
        <w:rPr>
          <w:rFonts w:eastAsia="方正仿宋简体"/>
          <w:color w:val="000000" w:themeColor="text1"/>
          <w:szCs w:val="32"/>
        </w:rPr>
        <w:t>《沿线国家转变经济发展方式、调整经济结构的研究》</w:t>
      </w:r>
    </w:p>
    <w:p w14:paraId="75B61853" w14:textId="77777777" w:rsidR="00FC4E9C" w:rsidRPr="00BA6A16" w:rsidRDefault="00FC4E9C" w:rsidP="00FC4E9C">
      <w:pPr>
        <w:adjustRightInd w:val="0"/>
        <w:snapToGrid w:val="0"/>
        <w:spacing w:line="520" w:lineRule="exact"/>
        <w:ind w:firstLineChars="200" w:firstLine="640"/>
        <w:rPr>
          <w:rFonts w:eastAsia="方正仿宋简体"/>
          <w:color w:val="000000" w:themeColor="text1"/>
          <w:szCs w:val="32"/>
        </w:rPr>
      </w:pPr>
      <w:r w:rsidRPr="00BA6A16">
        <w:rPr>
          <w:rFonts w:eastAsia="方正仿宋简体"/>
          <w:color w:val="000000" w:themeColor="text1"/>
          <w:szCs w:val="32"/>
        </w:rPr>
        <w:t>《沿线国家中小微企业生存性与合法性研究》</w:t>
      </w:r>
    </w:p>
    <w:p w14:paraId="65D00E5A" w14:textId="77777777" w:rsidR="00FC4E9C" w:rsidRPr="00BA6A16" w:rsidRDefault="00FC4E9C" w:rsidP="00FC4E9C">
      <w:pPr>
        <w:adjustRightInd w:val="0"/>
        <w:snapToGrid w:val="0"/>
        <w:spacing w:line="520" w:lineRule="exact"/>
        <w:ind w:firstLineChars="200" w:firstLine="640"/>
        <w:outlineLvl w:val="0"/>
        <w:rPr>
          <w:rFonts w:eastAsia="方正仿宋简体"/>
          <w:color w:val="000000" w:themeColor="text1"/>
          <w:szCs w:val="32"/>
        </w:rPr>
      </w:pPr>
      <w:r w:rsidRPr="00BA6A16">
        <w:rPr>
          <w:rFonts w:eastAsia="方正仿宋简体"/>
          <w:color w:val="000000" w:themeColor="text1"/>
          <w:szCs w:val="32"/>
        </w:rPr>
        <w:t>《沿线中等收入国家贫民窟成因与对策研究》</w:t>
      </w:r>
    </w:p>
    <w:p w14:paraId="79C3899A" w14:textId="77777777" w:rsidR="00FC4E9C" w:rsidRPr="00BA6A16" w:rsidRDefault="00FC4E9C" w:rsidP="00FC4E9C">
      <w:pPr>
        <w:adjustRightInd w:val="0"/>
        <w:snapToGrid w:val="0"/>
        <w:spacing w:line="520" w:lineRule="exact"/>
        <w:ind w:firstLineChars="200" w:firstLine="640"/>
        <w:rPr>
          <w:rFonts w:eastAsia="方正仿宋简体"/>
          <w:color w:val="000000" w:themeColor="text1"/>
          <w:szCs w:val="32"/>
        </w:rPr>
      </w:pPr>
      <w:r w:rsidRPr="00BA6A16">
        <w:rPr>
          <w:rFonts w:eastAsia="方正仿宋简体"/>
          <w:color w:val="000000" w:themeColor="text1"/>
          <w:szCs w:val="32"/>
        </w:rPr>
        <w:t>《沿线国家人员自由流动的研究》</w:t>
      </w:r>
    </w:p>
    <w:p w14:paraId="5D82E343" w14:textId="77777777" w:rsidR="00FC4E9C" w:rsidRPr="00BA6A16" w:rsidRDefault="00FC4E9C" w:rsidP="00FC4E9C">
      <w:pPr>
        <w:adjustRightInd w:val="0"/>
        <w:snapToGrid w:val="0"/>
        <w:spacing w:line="520" w:lineRule="exact"/>
        <w:ind w:firstLineChars="200" w:firstLine="640"/>
        <w:rPr>
          <w:rFonts w:eastAsia="方正仿宋简体"/>
          <w:color w:val="000000" w:themeColor="text1"/>
          <w:szCs w:val="32"/>
        </w:rPr>
      </w:pPr>
      <w:r w:rsidRPr="00BA6A16">
        <w:rPr>
          <w:rFonts w:eastAsia="方正仿宋简体"/>
          <w:color w:val="000000" w:themeColor="text1"/>
          <w:szCs w:val="32"/>
        </w:rPr>
        <w:t>《沿线国家积极抓住</w:t>
      </w:r>
      <w:r w:rsidRPr="00BA6A16">
        <w:rPr>
          <w:rFonts w:eastAsia="方正仿宋简体"/>
          <w:color w:val="000000" w:themeColor="text1"/>
          <w:szCs w:val="32"/>
        </w:rPr>
        <w:t>“</w:t>
      </w:r>
      <w:r w:rsidRPr="00BA6A16">
        <w:rPr>
          <w:rFonts w:eastAsia="方正仿宋简体"/>
          <w:color w:val="000000" w:themeColor="text1"/>
          <w:szCs w:val="32"/>
        </w:rPr>
        <w:t>一带一路</w:t>
      </w:r>
      <w:r w:rsidRPr="00BA6A16">
        <w:rPr>
          <w:rFonts w:eastAsia="方正仿宋简体"/>
          <w:color w:val="000000" w:themeColor="text1"/>
          <w:szCs w:val="32"/>
        </w:rPr>
        <w:t>”</w:t>
      </w:r>
      <w:r w:rsidRPr="00BA6A16">
        <w:rPr>
          <w:rFonts w:eastAsia="方正仿宋简体"/>
          <w:color w:val="000000" w:themeColor="text1"/>
          <w:szCs w:val="32"/>
        </w:rPr>
        <w:t>机遇打造本国国际品牌的研究》</w:t>
      </w:r>
    </w:p>
    <w:p w14:paraId="0155672C" w14:textId="77777777" w:rsidR="00FC4E9C" w:rsidRPr="00BA6A16" w:rsidRDefault="00FC4E9C" w:rsidP="00FC4E9C">
      <w:pPr>
        <w:adjustRightInd w:val="0"/>
        <w:snapToGrid w:val="0"/>
        <w:spacing w:line="520" w:lineRule="exact"/>
        <w:ind w:firstLineChars="200" w:firstLine="640"/>
        <w:rPr>
          <w:rFonts w:eastAsia="方正仿宋简体"/>
          <w:color w:val="000000" w:themeColor="text1"/>
          <w:szCs w:val="32"/>
        </w:rPr>
      </w:pPr>
      <w:r w:rsidRPr="00BA6A16">
        <w:rPr>
          <w:rFonts w:eastAsia="方正仿宋简体"/>
          <w:color w:val="000000" w:themeColor="text1"/>
          <w:szCs w:val="32"/>
        </w:rPr>
        <w:t>《沿线国家间的产业转移研究</w:t>
      </w:r>
      <w:r w:rsidRPr="00BA6A16">
        <w:rPr>
          <w:rFonts w:eastAsia="方正仿宋简体"/>
          <w:color w:val="000000" w:themeColor="text1"/>
          <w:szCs w:val="32"/>
        </w:rPr>
        <w:t>——</w:t>
      </w:r>
      <w:r w:rsidRPr="00BA6A16">
        <w:rPr>
          <w:rFonts w:eastAsia="方正仿宋简体"/>
          <w:color w:val="000000" w:themeColor="text1"/>
          <w:szCs w:val="32"/>
        </w:rPr>
        <w:t>基于沿线国家的样板数据》</w:t>
      </w:r>
    </w:p>
    <w:p w14:paraId="4463B0B1" w14:textId="77777777" w:rsidR="00FC4E9C" w:rsidRPr="00BA6A16" w:rsidRDefault="00FC4E9C" w:rsidP="00FC4E9C">
      <w:pPr>
        <w:adjustRightInd w:val="0"/>
        <w:snapToGrid w:val="0"/>
        <w:spacing w:line="520" w:lineRule="exact"/>
        <w:ind w:firstLineChars="200" w:firstLine="640"/>
        <w:rPr>
          <w:rFonts w:eastAsia="方正仿宋简体"/>
          <w:color w:val="000000" w:themeColor="text1"/>
          <w:szCs w:val="32"/>
        </w:rPr>
      </w:pPr>
      <w:r w:rsidRPr="00BA6A16">
        <w:rPr>
          <w:rFonts w:eastAsia="方正仿宋简体"/>
          <w:color w:val="000000" w:themeColor="text1"/>
          <w:szCs w:val="32"/>
        </w:rPr>
        <w:t>《利益调整与制度变革：让不同国民等融入同一社区的研究》</w:t>
      </w:r>
    </w:p>
    <w:p w14:paraId="3F7E4880" w14:textId="77777777" w:rsidR="00FC4E9C" w:rsidRPr="00BA6A16" w:rsidRDefault="00FC4E9C" w:rsidP="00FC4E9C">
      <w:pPr>
        <w:adjustRightInd w:val="0"/>
        <w:snapToGrid w:val="0"/>
        <w:spacing w:line="520" w:lineRule="exact"/>
        <w:ind w:firstLineChars="200" w:firstLine="640"/>
        <w:outlineLvl w:val="0"/>
        <w:rPr>
          <w:rFonts w:eastAsia="方正仿宋简体"/>
          <w:color w:val="000000" w:themeColor="text1"/>
          <w:szCs w:val="32"/>
        </w:rPr>
      </w:pPr>
      <w:r w:rsidRPr="00BA6A16">
        <w:rPr>
          <w:rFonts w:eastAsia="方正仿宋简体"/>
          <w:color w:val="000000" w:themeColor="text1"/>
          <w:szCs w:val="32"/>
        </w:rPr>
        <w:t>《跨国建设工程纠纷的审判方法和风险防范研究》</w:t>
      </w:r>
    </w:p>
    <w:p w14:paraId="6AB01F67" w14:textId="77777777" w:rsidR="00FC4E9C" w:rsidRPr="00BA6A16" w:rsidRDefault="00FC4E9C" w:rsidP="00FC4E9C">
      <w:pPr>
        <w:adjustRightInd w:val="0"/>
        <w:snapToGrid w:val="0"/>
        <w:spacing w:line="520" w:lineRule="exact"/>
        <w:ind w:firstLineChars="200" w:firstLine="640"/>
        <w:rPr>
          <w:rFonts w:eastAsia="方正仿宋简体"/>
          <w:color w:val="000000" w:themeColor="text1"/>
          <w:szCs w:val="32"/>
        </w:rPr>
      </w:pPr>
      <w:r w:rsidRPr="00BA6A16">
        <w:rPr>
          <w:rFonts w:eastAsia="方正仿宋简体"/>
          <w:color w:val="000000" w:themeColor="text1"/>
          <w:szCs w:val="32"/>
        </w:rPr>
        <w:t>《新科技企业在</w:t>
      </w:r>
      <w:r w:rsidRPr="00BA6A16">
        <w:rPr>
          <w:rFonts w:eastAsia="方正仿宋简体"/>
          <w:color w:val="000000" w:themeColor="text1"/>
          <w:szCs w:val="32"/>
        </w:rPr>
        <w:t>“</w:t>
      </w:r>
      <w:r w:rsidRPr="00BA6A16">
        <w:rPr>
          <w:rFonts w:eastAsia="方正仿宋简体"/>
          <w:color w:val="000000" w:themeColor="text1"/>
          <w:szCs w:val="32"/>
        </w:rPr>
        <w:t>一带一路</w:t>
      </w:r>
      <w:r w:rsidRPr="00BA6A16">
        <w:rPr>
          <w:rFonts w:eastAsia="方正仿宋简体"/>
          <w:color w:val="000000" w:themeColor="text1"/>
          <w:szCs w:val="32"/>
        </w:rPr>
        <w:t>”</w:t>
      </w:r>
      <w:r w:rsidRPr="00BA6A16">
        <w:rPr>
          <w:rFonts w:eastAsia="方正仿宋简体"/>
          <w:color w:val="000000" w:themeColor="text1"/>
          <w:szCs w:val="32"/>
        </w:rPr>
        <w:t>建设中的发展路径研究》</w:t>
      </w:r>
    </w:p>
    <w:p w14:paraId="01B1A882" w14:textId="77777777" w:rsidR="00FC4E9C" w:rsidRPr="00BA6A16" w:rsidRDefault="00FC4E9C" w:rsidP="00FC4E9C">
      <w:pPr>
        <w:adjustRightInd w:val="0"/>
        <w:snapToGrid w:val="0"/>
        <w:spacing w:line="520" w:lineRule="exact"/>
        <w:ind w:firstLineChars="200" w:firstLine="640"/>
        <w:rPr>
          <w:rFonts w:eastAsia="方正仿宋简体"/>
          <w:color w:val="000000" w:themeColor="text1"/>
          <w:szCs w:val="32"/>
        </w:rPr>
      </w:pPr>
      <w:r w:rsidRPr="00BA6A16">
        <w:rPr>
          <w:rFonts w:eastAsia="方正仿宋简体"/>
          <w:color w:val="000000" w:themeColor="text1"/>
          <w:szCs w:val="32"/>
        </w:rPr>
        <w:lastRenderedPageBreak/>
        <w:t>《中国品牌在本国的认同度研究》</w:t>
      </w:r>
    </w:p>
    <w:p w14:paraId="179A40E5" w14:textId="77777777" w:rsidR="00FC4E9C" w:rsidRPr="00BA6A16" w:rsidRDefault="00FC4E9C" w:rsidP="00FC4E9C">
      <w:pPr>
        <w:adjustRightInd w:val="0"/>
        <w:snapToGrid w:val="0"/>
        <w:spacing w:line="520" w:lineRule="exact"/>
        <w:ind w:firstLineChars="200" w:firstLine="640"/>
        <w:rPr>
          <w:rFonts w:eastAsia="方正仿宋简体"/>
          <w:color w:val="000000" w:themeColor="text1"/>
          <w:szCs w:val="32"/>
        </w:rPr>
      </w:pPr>
      <w:r w:rsidRPr="00BA6A16">
        <w:rPr>
          <w:rFonts w:eastAsia="方正仿宋简体"/>
          <w:color w:val="000000" w:themeColor="text1"/>
          <w:szCs w:val="32"/>
        </w:rPr>
        <w:t>《中国企业在一带一路的本土化研究》</w:t>
      </w:r>
    </w:p>
    <w:p w14:paraId="13B8577B" w14:textId="77777777" w:rsidR="00FC4E9C" w:rsidRPr="00B53642" w:rsidRDefault="00FC4E9C" w:rsidP="00F362FC">
      <w:pPr>
        <w:adjustRightInd w:val="0"/>
        <w:snapToGrid w:val="0"/>
        <w:spacing w:line="520" w:lineRule="exact"/>
        <w:ind w:firstLineChars="200" w:firstLine="643"/>
        <w:rPr>
          <w:rFonts w:ascii="方正黑体简体" w:eastAsia="方正黑体简体"/>
          <w:b/>
          <w:szCs w:val="32"/>
        </w:rPr>
      </w:pPr>
      <w:r w:rsidRPr="00B53642">
        <w:rPr>
          <w:rFonts w:ascii="方正黑体简体" w:eastAsia="方正黑体简体"/>
          <w:b/>
          <w:szCs w:val="32"/>
        </w:rPr>
        <w:t>二、科技创新与共享</w:t>
      </w:r>
    </w:p>
    <w:p w14:paraId="2200BC56" w14:textId="77777777" w:rsidR="00FC4E9C" w:rsidRPr="00BA6A16" w:rsidRDefault="00FC4E9C" w:rsidP="00FC4E9C">
      <w:pPr>
        <w:adjustRightInd w:val="0"/>
        <w:snapToGrid w:val="0"/>
        <w:spacing w:line="520" w:lineRule="exact"/>
        <w:ind w:firstLineChars="200" w:firstLine="640"/>
        <w:outlineLvl w:val="0"/>
        <w:rPr>
          <w:rFonts w:eastAsia="方正仿宋简体"/>
          <w:color w:val="000000" w:themeColor="text1"/>
          <w:szCs w:val="32"/>
        </w:rPr>
      </w:pPr>
      <w:r w:rsidRPr="00BA6A16">
        <w:rPr>
          <w:rFonts w:eastAsia="方正仿宋简体"/>
          <w:color w:val="000000" w:themeColor="text1"/>
          <w:szCs w:val="32"/>
        </w:rPr>
        <w:t>《跨国军工装备制造业的智能优化排产软件》</w:t>
      </w:r>
    </w:p>
    <w:p w14:paraId="114600FE" w14:textId="77777777" w:rsidR="00FC4E9C" w:rsidRPr="00BA6A16" w:rsidRDefault="00FC4E9C" w:rsidP="00FC4E9C">
      <w:pPr>
        <w:adjustRightInd w:val="0"/>
        <w:snapToGrid w:val="0"/>
        <w:spacing w:line="520" w:lineRule="exact"/>
        <w:ind w:firstLineChars="200" w:firstLine="640"/>
        <w:rPr>
          <w:rFonts w:eastAsia="方正仿宋简体"/>
          <w:color w:val="000000" w:themeColor="text1"/>
          <w:szCs w:val="32"/>
        </w:rPr>
      </w:pPr>
      <w:r w:rsidRPr="00BA6A16">
        <w:rPr>
          <w:rFonts w:eastAsia="方正仿宋简体"/>
          <w:color w:val="000000" w:themeColor="text1"/>
          <w:szCs w:val="32"/>
        </w:rPr>
        <w:t>《跨国传染性疾病的防治</w:t>
      </w:r>
      <w:r w:rsidRPr="00BA6A16">
        <w:rPr>
          <w:rFonts w:eastAsia="方正仿宋简体"/>
          <w:color w:val="000000" w:themeColor="text1"/>
          <w:szCs w:val="32"/>
        </w:rPr>
        <w:t>——</w:t>
      </w:r>
      <w:r w:rsidRPr="00BA6A16">
        <w:rPr>
          <w:rFonts w:eastAsia="方正仿宋简体"/>
          <w:color w:val="000000" w:themeColor="text1"/>
          <w:szCs w:val="32"/>
        </w:rPr>
        <w:t>多国医疗防护联动系统》</w:t>
      </w:r>
    </w:p>
    <w:p w14:paraId="45A0CA45" w14:textId="77777777" w:rsidR="00FC4E9C" w:rsidRPr="00BA6A16" w:rsidRDefault="00FC4E9C" w:rsidP="00FC4E9C">
      <w:pPr>
        <w:adjustRightInd w:val="0"/>
        <w:snapToGrid w:val="0"/>
        <w:spacing w:line="520" w:lineRule="exact"/>
        <w:ind w:firstLineChars="200" w:firstLine="640"/>
        <w:outlineLvl w:val="0"/>
        <w:rPr>
          <w:rFonts w:eastAsia="方正仿宋简体"/>
          <w:color w:val="000000" w:themeColor="text1"/>
          <w:szCs w:val="32"/>
        </w:rPr>
      </w:pPr>
      <w:r w:rsidRPr="00BA6A16">
        <w:rPr>
          <w:rFonts w:eastAsia="方正仿宋简体"/>
          <w:color w:val="000000" w:themeColor="text1"/>
          <w:szCs w:val="32"/>
        </w:rPr>
        <w:t>《国际交通监管中的电子巡警》</w:t>
      </w:r>
    </w:p>
    <w:p w14:paraId="447C832C" w14:textId="77777777" w:rsidR="00FC4E9C" w:rsidRPr="00BA6A16" w:rsidRDefault="00FC4E9C" w:rsidP="00FC4E9C">
      <w:pPr>
        <w:adjustRightInd w:val="0"/>
        <w:snapToGrid w:val="0"/>
        <w:spacing w:line="520" w:lineRule="exact"/>
        <w:ind w:firstLineChars="200" w:firstLine="640"/>
        <w:rPr>
          <w:rFonts w:eastAsia="方正仿宋简体"/>
          <w:color w:val="000000" w:themeColor="text1"/>
          <w:szCs w:val="32"/>
        </w:rPr>
      </w:pPr>
      <w:r w:rsidRPr="00BA6A16">
        <w:rPr>
          <w:rFonts w:eastAsia="方正仿宋简体"/>
          <w:color w:val="000000" w:themeColor="text1"/>
          <w:szCs w:val="32"/>
        </w:rPr>
        <w:t>《国际安检的</w:t>
      </w:r>
      <w:r w:rsidRPr="00BA6A16">
        <w:rPr>
          <w:rFonts w:eastAsia="方正仿宋简体"/>
          <w:color w:val="000000" w:themeColor="text1"/>
          <w:szCs w:val="32"/>
        </w:rPr>
        <w:t>A</w:t>
      </w:r>
      <w:r w:rsidRPr="00BA6A16">
        <w:rPr>
          <w:rFonts w:eastAsia="方正仿宋简体"/>
          <w:color w:val="000000" w:themeColor="text1"/>
          <w:szCs w:val="32"/>
        </w:rPr>
        <w:t>（</w:t>
      </w:r>
      <w:r w:rsidRPr="00BA6A16">
        <w:rPr>
          <w:rFonts w:eastAsia="方正仿宋简体"/>
          <w:color w:val="000000" w:themeColor="text1"/>
          <w:szCs w:val="32"/>
        </w:rPr>
        <w:t>Ask And Answer</w:t>
      </w:r>
      <w:r w:rsidRPr="00BA6A16">
        <w:rPr>
          <w:rFonts w:eastAsia="方正仿宋简体"/>
          <w:color w:val="000000" w:themeColor="text1"/>
          <w:szCs w:val="32"/>
        </w:rPr>
        <w:t>）</w:t>
      </w:r>
      <w:r w:rsidRPr="00BA6A16">
        <w:rPr>
          <w:rFonts w:eastAsia="方正仿宋简体"/>
          <w:color w:val="000000" w:themeColor="text1"/>
          <w:szCs w:val="32"/>
        </w:rPr>
        <w:t>——</w:t>
      </w:r>
      <w:r w:rsidRPr="00BA6A16">
        <w:rPr>
          <w:rFonts w:eastAsia="方正仿宋简体"/>
          <w:color w:val="000000" w:themeColor="text1"/>
          <w:szCs w:val="32"/>
        </w:rPr>
        <w:t>智能问答系统》</w:t>
      </w:r>
    </w:p>
    <w:p w14:paraId="77C0FB1C" w14:textId="77777777" w:rsidR="00FC4E9C" w:rsidRPr="00BA6A16" w:rsidRDefault="00FC4E9C" w:rsidP="00FC4E9C">
      <w:pPr>
        <w:adjustRightInd w:val="0"/>
        <w:snapToGrid w:val="0"/>
        <w:spacing w:line="520" w:lineRule="exact"/>
        <w:ind w:firstLineChars="200" w:firstLine="640"/>
        <w:outlineLvl w:val="0"/>
        <w:rPr>
          <w:rFonts w:eastAsia="方正仿宋简体"/>
          <w:color w:val="000000" w:themeColor="text1"/>
          <w:szCs w:val="32"/>
        </w:rPr>
      </w:pPr>
      <w:r w:rsidRPr="00BA6A16">
        <w:rPr>
          <w:rFonts w:eastAsia="方正仿宋简体"/>
          <w:color w:val="000000" w:themeColor="text1"/>
          <w:szCs w:val="32"/>
        </w:rPr>
        <w:t>《电子鼻及其在跨国运输食品评定中的应用研究》</w:t>
      </w:r>
    </w:p>
    <w:p w14:paraId="416E4FFE" w14:textId="77777777" w:rsidR="00FC4E9C" w:rsidRPr="00BA6A16" w:rsidRDefault="00FC4E9C" w:rsidP="00FC4E9C">
      <w:pPr>
        <w:adjustRightInd w:val="0"/>
        <w:snapToGrid w:val="0"/>
        <w:spacing w:line="520" w:lineRule="exact"/>
        <w:ind w:firstLineChars="200" w:firstLine="640"/>
        <w:rPr>
          <w:rFonts w:eastAsia="方正仿宋简体"/>
          <w:color w:val="000000" w:themeColor="text1"/>
          <w:szCs w:val="32"/>
        </w:rPr>
      </w:pPr>
      <w:r w:rsidRPr="00BA6A16">
        <w:rPr>
          <w:rFonts w:eastAsia="方正仿宋简体"/>
          <w:color w:val="000000" w:themeColor="text1"/>
          <w:szCs w:val="32"/>
        </w:rPr>
        <w:t>《卫星搜索与跟踪控制器》</w:t>
      </w:r>
    </w:p>
    <w:p w14:paraId="3FFF8FA0" w14:textId="77777777" w:rsidR="00FC4E9C" w:rsidRPr="00BA6A16" w:rsidRDefault="00FC4E9C" w:rsidP="00FC4E9C">
      <w:pPr>
        <w:adjustRightInd w:val="0"/>
        <w:snapToGrid w:val="0"/>
        <w:spacing w:line="520" w:lineRule="exact"/>
        <w:ind w:firstLineChars="200" w:firstLine="640"/>
        <w:outlineLvl w:val="0"/>
        <w:rPr>
          <w:rFonts w:eastAsia="方正仿宋简体"/>
          <w:color w:val="000000" w:themeColor="text1"/>
          <w:szCs w:val="32"/>
        </w:rPr>
      </w:pPr>
      <w:r w:rsidRPr="00BA6A16">
        <w:rPr>
          <w:rFonts w:eastAsia="方正仿宋简体"/>
          <w:color w:val="000000" w:themeColor="text1"/>
          <w:szCs w:val="32"/>
        </w:rPr>
        <w:t>《沿线国家网络行为安全联动检测系统》</w:t>
      </w:r>
    </w:p>
    <w:p w14:paraId="4A35CA7C" w14:textId="77777777" w:rsidR="00FC4E9C" w:rsidRPr="00BA6A16" w:rsidRDefault="00FC4E9C" w:rsidP="00FC4E9C">
      <w:pPr>
        <w:adjustRightInd w:val="0"/>
        <w:snapToGrid w:val="0"/>
        <w:spacing w:line="520" w:lineRule="exact"/>
        <w:ind w:firstLineChars="200" w:firstLine="640"/>
        <w:rPr>
          <w:rFonts w:eastAsia="方正仿宋简体"/>
          <w:color w:val="000000" w:themeColor="text1"/>
          <w:szCs w:val="32"/>
        </w:rPr>
      </w:pPr>
      <w:r w:rsidRPr="00BA6A16">
        <w:rPr>
          <w:rFonts w:eastAsia="方正仿宋简体"/>
          <w:color w:val="000000" w:themeColor="text1"/>
          <w:szCs w:val="32"/>
        </w:rPr>
        <w:t>《防伪装智能面部识别系统》</w:t>
      </w:r>
    </w:p>
    <w:p w14:paraId="0CA5DD54" w14:textId="77777777" w:rsidR="00FC4E9C" w:rsidRPr="00BA6A16" w:rsidRDefault="00FC4E9C" w:rsidP="00FC4E9C">
      <w:pPr>
        <w:adjustRightInd w:val="0"/>
        <w:snapToGrid w:val="0"/>
        <w:spacing w:line="520" w:lineRule="exact"/>
        <w:ind w:firstLineChars="200" w:firstLine="640"/>
        <w:rPr>
          <w:rFonts w:eastAsia="方正仿宋简体"/>
          <w:color w:val="000000" w:themeColor="text1"/>
          <w:szCs w:val="32"/>
        </w:rPr>
      </w:pPr>
      <w:r w:rsidRPr="00BA6A16">
        <w:rPr>
          <w:rFonts w:eastAsia="方正仿宋简体"/>
          <w:color w:val="000000" w:themeColor="text1"/>
          <w:szCs w:val="32"/>
        </w:rPr>
        <w:t>《国际物流运输系统》</w:t>
      </w:r>
    </w:p>
    <w:p w14:paraId="522890AB" w14:textId="77777777" w:rsidR="00FC4E9C" w:rsidRPr="00BA6A16" w:rsidRDefault="00FC4E9C" w:rsidP="00FC4E9C">
      <w:pPr>
        <w:adjustRightInd w:val="0"/>
        <w:snapToGrid w:val="0"/>
        <w:spacing w:line="520" w:lineRule="exact"/>
        <w:ind w:firstLineChars="200" w:firstLine="640"/>
        <w:rPr>
          <w:rFonts w:eastAsia="方正仿宋简体"/>
          <w:color w:val="000000" w:themeColor="text1"/>
          <w:szCs w:val="32"/>
        </w:rPr>
      </w:pPr>
      <w:r w:rsidRPr="00BA6A16">
        <w:rPr>
          <w:rFonts w:eastAsia="方正仿宋简体"/>
          <w:color w:val="000000" w:themeColor="text1"/>
          <w:szCs w:val="32"/>
        </w:rPr>
        <w:t>《计算机全息辅助诊疗系统》</w:t>
      </w:r>
    </w:p>
    <w:p w14:paraId="7942CFF4" w14:textId="77777777" w:rsidR="00FC4E9C" w:rsidRPr="00BA6A16" w:rsidRDefault="00FC4E9C" w:rsidP="00FC4E9C">
      <w:pPr>
        <w:adjustRightInd w:val="0"/>
        <w:snapToGrid w:val="0"/>
        <w:spacing w:line="520" w:lineRule="exact"/>
        <w:ind w:firstLineChars="200" w:firstLine="640"/>
        <w:rPr>
          <w:rFonts w:eastAsia="方正仿宋简体"/>
          <w:color w:val="000000" w:themeColor="text1"/>
          <w:szCs w:val="32"/>
        </w:rPr>
      </w:pPr>
      <w:r w:rsidRPr="00BA6A16">
        <w:rPr>
          <w:rFonts w:eastAsia="方正仿宋简体"/>
          <w:color w:val="000000" w:themeColor="text1"/>
          <w:szCs w:val="32"/>
        </w:rPr>
        <w:t>《矿井火灾实时救灾决策及控制系统》</w:t>
      </w:r>
    </w:p>
    <w:p w14:paraId="1330A9B2" w14:textId="77777777" w:rsidR="00FC4E9C" w:rsidRPr="00BA6A16" w:rsidRDefault="00FC4E9C" w:rsidP="00FC4E9C">
      <w:pPr>
        <w:adjustRightInd w:val="0"/>
        <w:snapToGrid w:val="0"/>
        <w:spacing w:line="520" w:lineRule="exact"/>
        <w:ind w:firstLineChars="200" w:firstLine="640"/>
        <w:rPr>
          <w:rFonts w:eastAsia="方正仿宋简体"/>
          <w:color w:val="000000" w:themeColor="text1"/>
          <w:szCs w:val="32"/>
        </w:rPr>
      </w:pPr>
      <w:r w:rsidRPr="00BA6A16">
        <w:rPr>
          <w:rFonts w:eastAsia="方正仿宋简体"/>
          <w:color w:val="000000" w:themeColor="text1"/>
          <w:szCs w:val="32"/>
        </w:rPr>
        <w:t>《井下光电成像系统》</w:t>
      </w:r>
    </w:p>
    <w:p w14:paraId="4CEAD46D" w14:textId="77777777" w:rsidR="00FC4E9C" w:rsidRPr="00BA6A16" w:rsidRDefault="00FC4E9C" w:rsidP="00FC4E9C">
      <w:pPr>
        <w:adjustRightInd w:val="0"/>
        <w:snapToGrid w:val="0"/>
        <w:spacing w:line="520" w:lineRule="exact"/>
        <w:ind w:firstLineChars="200" w:firstLine="640"/>
        <w:rPr>
          <w:rFonts w:eastAsia="方正仿宋简体"/>
          <w:color w:val="000000" w:themeColor="text1"/>
          <w:szCs w:val="32"/>
        </w:rPr>
      </w:pPr>
      <w:r w:rsidRPr="00BA6A16">
        <w:rPr>
          <w:rFonts w:eastAsia="方正仿宋简体"/>
          <w:color w:val="000000" w:themeColor="text1"/>
          <w:szCs w:val="32"/>
        </w:rPr>
        <w:t>《自支撑搅拌摩擦焊接新方法及焊具设计</w:t>
      </w:r>
      <w:r w:rsidRPr="00BA6A16">
        <w:rPr>
          <w:rFonts w:eastAsia="方正仿宋简体"/>
          <w:color w:val="000000" w:themeColor="text1"/>
          <w:szCs w:val="32"/>
        </w:rPr>
        <w:t>——</w:t>
      </w:r>
      <w:r w:rsidRPr="00BA6A16">
        <w:rPr>
          <w:rFonts w:eastAsia="方正仿宋简体"/>
          <w:color w:val="000000" w:themeColor="text1"/>
          <w:szCs w:val="32"/>
        </w:rPr>
        <w:t>适用于高速列车用国际先进焊接方法》</w:t>
      </w:r>
    </w:p>
    <w:p w14:paraId="67E42D5E" w14:textId="77777777" w:rsidR="00FC4E9C" w:rsidRPr="00BA6A16" w:rsidRDefault="00FC4E9C" w:rsidP="00FC4E9C">
      <w:pPr>
        <w:adjustRightInd w:val="0"/>
        <w:snapToGrid w:val="0"/>
        <w:spacing w:line="520" w:lineRule="exact"/>
        <w:ind w:firstLineChars="200" w:firstLine="640"/>
        <w:rPr>
          <w:rFonts w:eastAsia="方正仿宋简体"/>
          <w:color w:val="000000" w:themeColor="text1"/>
          <w:szCs w:val="32"/>
        </w:rPr>
      </w:pPr>
      <w:r w:rsidRPr="00BA6A16">
        <w:rPr>
          <w:rFonts w:eastAsia="方正仿宋简体"/>
          <w:color w:val="000000" w:themeColor="text1"/>
          <w:szCs w:val="32"/>
        </w:rPr>
        <w:t>《采用高效无线供能的胃肠道新型钳位式微机器人诊查系统》</w:t>
      </w:r>
    </w:p>
    <w:p w14:paraId="37AD4BD6" w14:textId="77777777" w:rsidR="00FC4E9C" w:rsidRPr="00BA6A16" w:rsidRDefault="00FC4E9C" w:rsidP="00FC4E9C">
      <w:pPr>
        <w:adjustRightInd w:val="0"/>
        <w:snapToGrid w:val="0"/>
        <w:spacing w:line="520" w:lineRule="exact"/>
        <w:ind w:firstLineChars="200" w:firstLine="640"/>
        <w:outlineLvl w:val="0"/>
        <w:rPr>
          <w:rFonts w:eastAsia="方正仿宋简体"/>
          <w:color w:val="000000" w:themeColor="text1"/>
          <w:szCs w:val="32"/>
        </w:rPr>
      </w:pPr>
      <w:r w:rsidRPr="00BA6A16">
        <w:rPr>
          <w:rFonts w:eastAsia="方正仿宋简体"/>
          <w:color w:val="000000" w:themeColor="text1"/>
          <w:szCs w:val="32"/>
        </w:rPr>
        <w:t>《优化酶表达与定位对细菌脂肪酸合成促进的研究》</w:t>
      </w:r>
    </w:p>
    <w:p w14:paraId="0E431EAC" w14:textId="77777777" w:rsidR="00FC4E9C" w:rsidRPr="00BA6A16" w:rsidRDefault="00FC4E9C" w:rsidP="00FC4E9C">
      <w:pPr>
        <w:adjustRightInd w:val="0"/>
        <w:snapToGrid w:val="0"/>
        <w:spacing w:line="520" w:lineRule="exact"/>
        <w:ind w:firstLineChars="200" w:firstLine="640"/>
        <w:rPr>
          <w:rFonts w:eastAsia="方正仿宋简体"/>
          <w:color w:val="000000" w:themeColor="text1"/>
          <w:szCs w:val="32"/>
        </w:rPr>
      </w:pPr>
      <w:r w:rsidRPr="00BA6A16">
        <w:rPr>
          <w:rFonts w:eastAsia="方正仿宋简体"/>
          <w:color w:val="000000" w:themeColor="text1"/>
          <w:szCs w:val="32"/>
        </w:rPr>
        <w:t>《固体推进剂硝基胍的连续安全生产工艺》</w:t>
      </w:r>
    </w:p>
    <w:p w14:paraId="3FFC5C5D" w14:textId="77777777" w:rsidR="00FC4E9C" w:rsidRPr="00BA6A16" w:rsidRDefault="00FC4E9C" w:rsidP="00FC4E9C">
      <w:pPr>
        <w:adjustRightInd w:val="0"/>
        <w:snapToGrid w:val="0"/>
        <w:spacing w:line="520" w:lineRule="exact"/>
        <w:ind w:firstLineChars="200" w:firstLine="640"/>
        <w:rPr>
          <w:rFonts w:eastAsia="方正仿宋简体"/>
          <w:color w:val="000000" w:themeColor="text1"/>
          <w:szCs w:val="32"/>
        </w:rPr>
      </w:pPr>
      <w:r w:rsidRPr="00BA6A16">
        <w:rPr>
          <w:rFonts w:eastAsia="方正仿宋简体"/>
          <w:color w:val="000000" w:themeColor="text1"/>
          <w:szCs w:val="32"/>
        </w:rPr>
        <w:t>《干细胞基因治疗的新型非病毒载体</w:t>
      </w:r>
      <w:r w:rsidRPr="00BA6A16">
        <w:rPr>
          <w:rFonts w:eastAsia="方正仿宋简体"/>
          <w:color w:val="000000" w:themeColor="text1"/>
          <w:szCs w:val="32"/>
        </w:rPr>
        <w:t>——DNA-</w:t>
      </w:r>
      <w:r w:rsidRPr="00BA6A16">
        <w:rPr>
          <w:rFonts w:eastAsia="方正仿宋简体"/>
          <w:color w:val="000000" w:themeColor="text1"/>
          <w:szCs w:val="32"/>
        </w:rPr>
        <w:t>多糖纳米粒的研究》</w:t>
      </w:r>
    </w:p>
    <w:p w14:paraId="4F70383F" w14:textId="77777777" w:rsidR="00FC4E9C" w:rsidRPr="00BA6A16" w:rsidRDefault="00FC4E9C" w:rsidP="00FC4E9C">
      <w:pPr>
        <w:adjustRightInd w:val="0"/>
        <w:snapToGrid w:val="0"/>
        <w:spacing w:line="520" w:lineRule="exact"/>
        <w:ind w:firstLineChars="200" w:firstLine="640"/>
        <w:outlineLvl w:val="0"/>
        <w:rPr>
          <w:rFonts w:eastAsia="方正仿宋简体"/>
          <w:color w:val="000000" w:themeColor="text1"/>
          <w:szCs w:val="32"/>
        </w:rPr>
      </w:pPr>
      <w:r w:rsidRPr="00BA6A16">
        <w:rPr>
          <w:rFonts w:eastAsia="方正仿宋简体"/>
          <w:color w:val="000000" w:themeColor="text1"/>
          <w:szCs w:val="32"/>
        </w:rPr>
        <w:t>《化工污泥基填料重金属稳定化研究》</w:t>
      </w:r>
    </w:p>
    <w:p w14:paraId="1F2AA846" w14:textId="77777777" w:rsidR="00FC4E9C" w:rsidRPr="00BA6A16" w:rsidRDefault="00FC4E9C" w:rsidP="00FC4E9C">
      <w:pPr>
        <w:adjustRightInd w:val="0"/>
        <w:snapToGrid w:val="0"/>
        <w:spacing w:line="520" w:lineRule="exact"/>
        <w:ind w:firstLineChars="200" w:firstLine="640"/>
        <w:rPr>
          <w:rFonts w:eastAsia="方正仿宋简体"/>
          <w:color w:val="000000" w:themeColor="text1"/>
          <w:szCs w:val="32"/>
        </w:rPr>
      </w:pPr>
      <w:r w:rsidRPr="00BA6A16">
        <w:rPr>
          <w:rFonts w:eastAsia="方正仿宋简体"/>
          <w:color w:val="000000" w:themeColor="text1"/>
          <w:szCs w:val="32"/>
        </w:rPr>
        <w:lastRenderedPageBreak/>
        <w:t>《复杂电磁信号的快速记录与回放系统》</w:t>
      </w:r>
    </w:p>
    <w:p w14:paraId="428641AC" w14:textId="77777777" w:rsidR="00FC4E9C" w:rsidRPr="00BA6A16" w:rsidRDefault="00FC4E9C" w:rsidP="00FC4E9C">
      <w:pPr>
        <w:adjustRightInd w:val="0"/>
        <w:snapToGrid w:val="0"/>
        <w:spacing w:line="520" w:lineRule="exact"/>
        <w:ind w:firstLineChars="200" w:firstLine="640"/>
        <w:outlineLvl w:val="0"/>
        <w:rPr>
          <w:rFonts w:eastAsia="方正仿宋简体"/>
          <w:color w:val="000000" w:themeColor="text1"/>
          <w:szCs w:val="32"/>
        </w:rPr>
      </w:pPr>
      <w:r w:rsidRPr="00BA6A16">
        <w:rPr>
          <w:rFonts w:eastAsia="方正仿宋简体"/>
          <w:color w:val="000000" w:themeColor="text1"/>
          <w:szCs w:val="32"/>
        </w:rPr>
        <w:t>《基于无源涡流调控高效强化换热技术的冷却系统》</w:t>
      </w:r>
    </w:p>
    <w:p w14:paraId="33923ED3" w14:textId="77777777" w:rsidR="00FC4E9C" w:rsidRPr="00BA6A16" w:rsidRDefault="00FC4E9C" w:rsidP="00FC4E9C">
      <w:pPr>
        <w:adjustRightInd w:val="0"/>
        <w:snapToGrid w:val="0"/>
        <w:spacing w:line="520" w:lineRule="exact"/>
        <w:ind w:firstLineChars="200" w:firstLine="640"/>
        <w:rPr>
          <w:rFonts w:eastAsia="方正仿宋简体"/>
          <w:color w:val="000000" w:themeColor="text1"/>
          <w:szCs w:val="32"/>
        </w:rPr>
      </w:pPr>
      <w:r w:rsidRPr="00BA6A16">
        <w:rPr>
          <w:rFonts w:eastAsia="方正仿宋简体"/>
          <w:color w:val="000000" w:themeColor="text1"/>
          <w:szCs w:val="32"/>
        </w:rPr>
        <w:t>《旋转组合式不落梁顶推装置》</w:t>
      </w:r>
    </w:p>
    <w:p w14:paraId="0C80E83E" w14:textId="77777777" w:rsidR="00FC4E9C" w:rsidRPr="00BA6A16" w:rsidRDefault="00FC4E9C" w:rsidP="00FC4E9C">
      <w:pPr>
        <w:adjustRightInd w:val="0"/>
        <w:snapToGrid w:val="0"/>
        <w:spacing w:line="520" w:lineRule="exact"/>
        <w:ind w:firstLineChars="200" w:firstLine="640"/>
        <w:rPr>
          <w:rFonts w:eastAsia="方正仿宋简体"/>
          <w:color w:val="000000" w:themeColor="text1"/>
          <w:szCs w:val="32"/>
        </w:rPr>
      </w:pPr>
      <w:r w:rsidRPr="00BA6A16">
        <w:rPr>
          <w:rFonts w:eastAsia="方正仿宋简体"/>
          <w:color w:val="000000" w:themeColor="text1"/>
          <w:szCs w:val="32"/>
        </w:rPr>
        <w:t>《</w:t>
      </w:r>
      <w:hyperlink r:id="rId7" w:tooltip="基于浮动凹模和齿腔分流原理的圆柱直齿轮冷精锻技术" w:history="1">
        <w:r w:rsidRPr="00BA6A16">
          <w:rPr>
            <w:rFonts w:eastAsia="方正仿宋简体"/>
            <w:color w:val="000000" w:themeColor="text1"/>
            <w:szCs w:val="32"/>
          </w:rPr>
          <w:t>基于浮动凹模和齿腔分流原理的圆柱直齿轮冷精锻技术</w:t>
        </w:r>
      </w:hyperlink>
      <w:r w:rsidRPr="00BA6A16">
        <w:rPr>
          <w:rFonts w:eastAsia="方正仿宋简体"/>
          <w:color w:val="000000" w:themeColor="text1"/>
          <w:szCs w:val="32"/>
        </w:rPr>
        <w:t>》</w:t>
      </w:r>
    </w:p>
    <w:p w14:paraId="485A3FDB" w14:textId="77777777" w:rsidR="00FC4E9C" w:rsidRPr="00BA6A16" w:rsidRDefault="00FC4E9C" w:rsidP="00FC4E9C">
      <w:pPr>
        <w:adjustRightInd w:val="0"/>
        <w:snapToGrid w:val="0"/>
        <w:spacing w:line="520" w:lineRule="exact"/>
        <w:ind w:firstLineChars="200" w:firstLine="640"/>
        <w:outlineLvl w:val="0"/>
        <w:rPr>
          <w:rFonts w:eastAsia="方正仿宋简体"/>
          <w:color w:val="000000" w:themeColor="text1"/>
          <w:szCs w:val="32"/>
        </w:rPr>
      </w:pPr>
      <w:r w:rsidRPr="00BA6A16">
        <w:rPr>
          <w:rFonts w:eastAsia="方正仿宋简体"/>
          <w:color w:val="000000" w:themeColor="text1"/>
          <w:szCs w:val="32"/>
        </w:rPr>
        <w:t>《</w:t>
      </w:r>
      <w:r w:rsidR="007C05EF">
        <w:fldChar w:fldCharType="begin"/>
      </w:r>
      <w:r w:rsidR="007C05EF">
        <w:instrText xml:space="preserve"> HYPERLINK "http://www.tiaozhanbei.net/project/16563/" </w:instrText>
      </w:r>
      <w:r w:rsidR="007C05EF">
        <w:fldChar w:fldCharType="separate"/>
      </w:r>
      <w:r w:rsidRPr="00BA6A16">
        <w:rPr>
          <w:rFonts w:eastAsia="方正仿宋简体"/>
          <w:color w:val="000000" w:themeColor="text1"/>
          <w:szCs w:val="32"/>
        </w:rPr>
        <w:t>国际交通中心的安检系统</w:t>
      </w:r>
      <w:r w:rsidRPr="00BA6A16">
        <w:rPr>
          <w:rFonts w:eastAsia="方正仿宋简体"/>
          <w:color w:val="000000" w:themeColor="text1"/>
          <w:szCs w:val="32"/>
        </w:rPr>
        <w:t>——</w:t>
      </w:r>
      <w:r w:rsidRPr="00BA6A16">
        <w:rPr>
          <w:rFonts w:eastAsia="方正仿宋简体"/>
          <w:color w:val="000000" w:themeColor="text1"/>
          <w:szCs w:val="32"/>
        </w:rPr>
        <w:t>融合信息感知系统</w:t>
      </w:r>
      <w:r w:rsidR="007C05EF">
        <w:rPr>
          <w:rFonts w:eastAsia="方正仿宋简体"/>
          <w:color w:val="000000" w:themeColor="text1"/>
          <w:szCs w:val="32"/>
        </w:rPr>
        <w:fldChar w:fldCharType="end"/>
      </w:r>
      <w:r w:rsidRPr="00BA6A16">
        <w:rPr>
          <w:rFonts w:eastAsia="方正仿宋简体"/>
          <w:color w:val="000000" w:themeColor="text1"/>
          <w:szCs w:val="32"/>
        </w:rPr>
        <w:t>》</w:t>
      </w:r>
    </w:p>
    <w:p w14:paraId="49508A47" w14:textId="77777777" w:rsidR="00FC4E9C" w:rsidRPr="00BA6A16" w:rsidRDefault="00FC4E9C" w:rsidP="00FC4E9C">
      <w:pPr>
        <w:adjustRightInd w:val="0"/>
        <w:snapToGrid w:val="0"/>
        <w:spacing w:line="520" w:lineRule="exact"/>
        <w:ind w:firstLineChars="200" w:firstLine="640"/>
        <w:rPr>
          <w:rFonts w:eastAsia="方正仿宋简体"/>
          <w:color w:val="000000" w:themeColor="text1"/>
          <w:szCs w:val="32"/>
        </w:rPr>
      </w:pPr>
      <w:r w:rsidRPr="00BA6A16">
        <w:rPr>
          <w:rFonts w:eastAsia="方正仿宋简体"/>
          <w:color w:val="000000" w:themeColor="text1"/>
          <w:szCs w:val="32"/>
        </w:rPr>
        <w:t>《</w:t>
      </w:r>
      <w:r w:rsidR="007C05EF">
        <w:fldChar w:fldCharType="begin"/>
      </w:r>
      <w:r w:rsidR="007C05EF">
        <w:instrText xml:space="preserve"> HYPERLINK "http://www.tiaozhanbei.net/project/16564/" \o "</w:instrText>
      </w:r>
      <w:r w:rsidR="007C05EF">
        <w:instrText>环形交叉口通行能力的微观仿真研究</w:instrText>
      </w:r>
      <w:r w:rsidR="007C05EF">
        <w:instrText xml:space="preserve">" </w:instrText>
      </w:r>
      <w:r w:rsidR="007C05EF">
        <w:fldChar w:fldCharType="separate"/>
      </w:r>
      <w:r w:rsidRPr="00BA6A16">
        <w:rPr>
          <w:rFonts w:eastAsia="方正仿宋简体"/>
          <w:color w:val="000000" w:themeColor="text1"/>
          <w:szCs w:val="32"/>
        </w:rPr>
        <w:t>环形交叉口通行能力的微观仿真研究</w:t>
      </w:r>
      <w:r w:rsidR="007C05EF">
        <w:rPr>
          <w:rFonts w:eastAsia="方正仿宋简体"/>
          <w:color w:val="000000" w:themeColor="text1"/>
          <w:szCs w:val="32"/>
        </w:rPr>
        <w:fldChar w:fldCharType="end"/>
      </w:r>
      <w:r w:rsidRPr="00BA6A16">
        <w:rPr>
          <w:rFonts w:eastAsia="方正仿宋简体"/>
          <w:color w:val="000000" w:themeColor="text1"/>
          <w:szCs w:val="32"/>
        </w:rPr>
        <w:t>》</w:t>
      </w:r>
    </w:p>
    <w:p w14:paraId="31D597D7" w14:textId="77777777" w:rsidR="00FC4E9C" w:rsidRPr="00BA6A16" w:rsidRDefault="00FC4E9C" w:rsidP="00FC4E9C">
      <w:pPr>
        <w:adjustRightInd w:val="0"/>
        <w:snapToGrid w:val="0"/>
        <w:spacing w:line="520" w:lineRule="exact"/>
        <w:ind w:firstLineChars="200" w:firstLine="640"/>
        <w:outlineLvl w:val="0"/>
        <w:rPr>
          <w:rFonts w:eastAsia="方正仿宋简体"/>
          <w:color w:val="000000" w:themeColor="text1"/>
          <w:szCs w:val="32"/>
        </w:rPr>
      </w:pPr>
      <w:r w:rsidRPr="00BA6A16">
        <w:rPr>
          <w:rFonts w:eastAsia="方正仿宋简体"/>
          <w:color w:val="000000" w:themeColor="text1"/>
          <w:szCs w:val="32"/>
        </w:rPr>
        <w:t>《</w:t>
      </w:r>
      <w:r w:rsidR="007C05EF">
        <w:fldChar w:fldCharType="begin"/>
      </w:r>
      <w:r w:rsidR="007C05EF">
        <w:instrText xml:space="preserve"> HYPERLINK "http://www.tiaozhanbei.net/project/16565/" \o "</w:instrText>
      </w:r>
      <w:r w:rsidR="007C05EF">
        <w:instrText>基于激光导航的应急疏散与救援指挥系统</w:instrText>
      </w:r>
      <w:r w:rsidR="007C05EF">
        <w:instrText xml:space="preserve">" </w:instrText>
      </w:r>
      <w:r w:rsidR="007C05EF">
        <w:fldChar w:fldCharType="separate"/>
      </w:r>
      <w:r w:rsidRPr="00BA6A16">
        <w:rPr>
          <w:rFonts w:eastAsia="方正仿宋简体"/>
          <w:color w:val="000000" w:themeColor="text1"/>
          <w:szCs w:val="32"/>
        </w:rPr>
        <w:t>基于激光导航的应急疏散与救援指挥系统</w:t>
      </w:r>
      <w:r w:rsidR="007C05EF">
        <w:rPr>
          <w:rFonts w:eastAsia="方正仿宋简体"/>
          <w:color w:val="000000" w:themeColor="text1"/>
          <w:szCs w:val="32"/>
        </w:rPr>
        <w:fldChar w:fldCharType="end"/>
      </w:r>
      <w:r w:rsidRPr="00BA6A16">
        <w:rPr>
          <w:rFonts w:eastAsia="方正仿宋简体"/>
          <w:color w:val="000000" w:themeColor="text1"/>
          <w:szCs w:val="32"/>
        </w:rPr>
        <w:t>》</w:t>
      </w:r>
    </w:p>
    <w:p w14:paraId="6A2EE8F9" w14:textId="77777777" w:rsidR="00FC4E9C" w:rsidRPr="00BA6A16" w:rsidRDefault="00FC4E9C" w:rsidP="00FC4E9C">
      <w:pPr>
        <w:adjustRightInd w:val="0"/>
        <w:snapToGrid w:val="0"/>
        <w:spacing w:line="520" w:lineRule="exact"/>
        <w:ind w:firstLineChars="200" w:firstLine="640"/>
        <w:rPr>
          <w:rFonts w:eastAsia="方正仿宋简体"/>
          <w:color w:val="000000" w:themeColor="text1"/>
          <w:szCs w:val="32"/>
        </w:rPr>
      </w:pPr>
      <w:r w:rsidRPr="00BA6A16">
        <w:rPr>
          <w:rFonts w:eastAsia="方正仿宋简体"/>
          <w:color w:val="000000" w:themeColor="text1"/>
          <w:szCs w:val="32"/>
        </w:rPr>
        <w:t>《符合国际物流运输需求的</w:t>
      </w:r>
      <w:r w:rsidR="007C05EF">
        <w:fldChar w:fldCharType="begin"/>
      </w:r>
      <w:r w:rsidR="007C05EF">
        <w:instrText xml:space="preserve"> HYPERLINK "http://www.tiaozhanbei.net/project/16584/" \o "</w:instrText>
      </w:r>
      <w:r w:rsidR="007C05EF">
        <w:instrText>多功能车</w:instrText>
      </w:r>
      <w:r w:rsidR="007C05EF">
        <w:instrText xml:space="preserve">" </w:instrText>
      </w:r>
      <w:r w:rsidR="007C05EF">
        <w:fldChar w:fldCharType="separate"/>
      </w:r>
      <w:r w:rsidRPr="00BA6A16">
        <w:rPr>
          <w:rFonts w:eastAsia="方正仿宋简体"/>
          <w:color w:val="000000" w:themeColor="text1"/>
          <w:szCs w:val="32"/>
        </w:rPr>
        <w:t>多功能车</w:t>
      </w:r>
      <w:r w:rsidR="007C05EF">
        <w:rPr>
          <w:rFonts w:eastAsia="方正仿宋简体"/>
          <w:color w:val="000000" w:themeColor="text1"/>
          <w:szCs w:val="32"/>
        </w:rPr>
        <w:fldChar w:fldCharType="end"/>
      </w:r>
      <w:r w:rsidRPr="00BA6A16">
        <w:rPr>
          <w:rFonts w:eastAsia="方正仿宋简体"/>
          <w:color w:val="000000" w:themeColor="text1"/>
          <w:szCs w:val="32"/>
        </w:rPr>
        <w:t>》</w:t>
      </w:r>
    </w:p>
    <w:p w14:paraId="24AC7871" w14:textId="77777777" w:rsidR="00FC4E9C" w:rsidRPr="00BA6A16" w:rsidRDefault="00FC4E9C" w:rsidP="00FC4E9C">
      <w:pPr>
        <w:adjustRightInd w:val="0"/>
        <w:snapToGrid w:val="0"/>
        <w:spacing w:line="520" w:lineRule="exact"/>
        <w:ind w:firstLineChars="200" w:firstLine="640"/>
        <w:rPr>
          <w:rFonts w:eastAsia="方正仿宋简体"/>
          <w:color w:val="000000" w:themeColor="text1"/>
          <w:szCs w:val="32"/>
        </w:rPr>
      </w:pPr>
      <w:r w:rsidRPr="00BA6A16">
        <w:rPr>
          <w:rFonts w:eastAsia="方正仿宋简体"/>
          <w:color w:val="000000" w:themeColor="text1"/>
          <w:szCs w:val="32"/>
        </w:rPr>
        <w:t>《用遗传算法求解</w:t>
      </w:r>
      <w:proofErr w:type="spellStart"/>
      <w:r w:rsidRPr="00BA6A16">
        <w:rPr>
          <w:rFonts w:eastAsia="方正仿宋简体"/>
          <w:color w:val="000000" w:themeColor="text1"/>
          <w:szCs w:val="32"/>
        </w:rPr>
        <w:t>Sierpinski</w:t>
      </w:r>
      <w:proofErr w:type="spellEnd"/>
      <w:r w:rsidRPr="00BA6A16">
        <w:rPr>
          <w:rFonts w:eastAsia="方正仿宋简体"/>
          <w:color w:val="000000" w:themeColor="text1"/>
          <w:szCs w:val="32"/>
        </w:rPr>
        <w:t>网络的非线性电子输运问题》</w:t>
      </w:r>
    </w:p>
    <w:p w14:paraId="079554AE" w14:textId="77777777" w:rsidR="00FC4E9C" w:rsidRPr="00BA6A16" w:rsidRDefault="00FC4E9C" w:rsidP="00FC4E9C">
      <w:pPr>
        <w:adjustRightInd w:val="0"/>
        <w:snapToGrid w:val="0"/>
        <w:spacing w:line="520" w:lineRule="exact"/>
        <w:ind w:firstLineChars="200" w:firstLine="640"/>
        <w:rPr>
          <w:rFonts w:eastAsia="方正仿宋简体"/>
          <w:color w:val="000000" w:themeColor="text1"/>
          <w:szCs w:val="32"/>
        </w:rPr>
      </w:pPr>
      <w:r w:rsidRPr="00BA6A16">
        <w:rPr>
          <w:rFonts w:eastAsia="方正仿宋简体"/>
          <w:color w:val="000000" w:themeColor="text1"/>
          <w:szCs w:val="32"/>
        </w:rPr>
        <w:t>《多国合作的防风治沙工程》</w:t>
      </w:r>
    </w:p>
    <w:p w14:paraId="06DE5195" w14:textId="77777777" w:rsidR="00FC4E9C" w:rsidRPr="00BA6A16" w:rsidRDefault="00FC4E9C" w:rsidP="00FC4E9C">
      <w:pPr>
        <w:adjustRightInd w:val="0"/>
        <w:snapToGrid w:val="0"/>
        <w:spacing w:line="520" w:lineRule="exact"/>
        <w:ind w:firstLineChars="200" w:firstLine="640"/>
        <w:rPr>
          <w:rFonts w:eastAsia="方正仿宋简体"/>
          <w:color w:val="000000" w:themeColor="text1"/>
          <w:szCs w:val="32"/>
        </w:rPr>
      </w:pPr>
      <w:r w:rsidRPr="00BA6A16">
        <w:rPr>
          <w:rFonts w:eastAsia="方正仿宋简体"/>
          <w:color w:val="000000" w:themeColor="text1"/>
          <w:szCs w:val="32"/>
        </w:rPr>
        <w:t>《自动化精准灌溉系统》</w:t>
      </w:r>
    </w:p>
    <w:p w14:paraId="19EC87B7" w14:textId="7BD49D86" w:rsidR="00FC4E9C" w:rsidRPr="00BA6A16" w:rsidRDefault="00FC4E9C" w:rsidP="00F362FC">
      <w:pPr>
        <w:widowControl/>
        <w:adjustRightInd w:val="0"/>
        <w:snapToGrid w:val="0"/>
        <w:spacing w:line="520" w:lineRule="exact"/>
        <w:jc w:val="left"/>
        <w:rPr>
          <w:rFonts w:eastAsia="方正仿宋简体"/>
          <w:color w:val="000000" w:themeColor="text1"/>
          <w:szCs w:val="32"/>
        </w:rPr>
      </w:pPr>
      <w:bookmarkStart w:id="0" w:name="_GoBack"/>
      <w:bookmarkEnd w:id="0"/>
    </w:p>
    <w:sectPr w:rsidR="00FC4E9C" w:rsidRPr="00BA6A16" w:rsidSect="000E770F">
      <w:footerReference w:type="default" r:id="rId8"/>
      <w:pgSz w:w="11906" w:h="16838"/>
      <w:pgMar w:top="1985" w:right="1531" w:bottom="1985" w:left="1531" w:header="851" w:footer="992" w:gutter="0"/>
      <w:pgNumType w:fmt="numberInDash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E8469F" w14:textId="77777777" w:rsidR="00B966A2" w:rsidRDefault="00B966A2" w:rsidP="000E770F">
      <w:r>
        <w:separator/>
      </w:r>
    </w:p>
  </w:endnote>
  <w:endnote w:type="continuationSeparator" w:id="0">
    <w:p w14:paraId="372F2BC4" w14:textId="77777777" w:rsidR="00B966A2" w:rsidRDefault="00B966A2" w:rsidP="000E7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大标宋简体">
    <w:altName w:val="Arial Unicode MS"/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方正楷体简体">
    <w:altName w:val="Arial Unicode MS"/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方正黑体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3440410"/>
      <w:docPartObj>
        <w:docPartGallery w:val="Page Numbers (Bottom of Page)"/>
        <w:docPartUnique/>
      </w:docPartObj>
    </w:sdtPr>
    <w:sdtEndPr/>
    <w:sdtContent>
      <w:p w14:paraId="75EADA05" w14:textId="77777777" w:rsidR="002725CD" w:rsidRDefault="002725C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62FC" w:rsidRPr="00F362FC">
          <w:rPr>
            <w:noProof/>
            <w:lang w:val="zh-CN"/>
          </w:rPr>
          <w:t>-</w:t>
        </w:r>
        <w:r w:rsidR="00F362FC">
          <w:rPr>
            <w:noProof/>
          </w:rPr>
          <w:t xml:space="preserve"> 3 -</w:t>
        </w:r>
        <w:r>
          <w:fldChar w:fldCharType="end"/>
        </w:r>
      </w:p>
    </w:sdtContent>
  </w:sdt>
  <w:p w14:paraId="4DBAEBE0" w14:textId="77777777" w:rsidR="002725CD" w:rsidRDefault="002725C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8B2A20" w14:textId="77777777" w:rsidR="00B966A2" w:rsidRDefault="00B966A2" w:rsidP="000E770F">
      <w:r>
        <w:separator/>
      </w:r>
    </w:p>
  </w:footnote>
  <w:footnote w:type="continuationSeparator" w:id="0">
    <w:p w14:paraId="3C9F9C31" w14:textId="77777777" w:rsidR="00B966A2" w:rsidRDefault="00B966A2" w:rsidP="000E77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E9C"/>
    <w:rsid w:val="000E770F"/>
    <w:rsid w:val="001E1919"/>
    <w:rsid w:val="00206E4F"/>
    <w:rsid w:val="00234CAB"/>
    <w:rsid w:val="002725CD"/>
    <w:rsid w:val="0034233B"/>
    <w:rsid w:val="0035376A"/>
    <w:rsid w:val="0037105E"/>
    <w:rsid w:val="00376146"/>
    <w:rsid w:val="003B24F7"/>
    <w:rsid w:val="00420D11"/>
    <w:rsid w:val="004274FE"/>
    <w:rsid w:val="00431562"/>
    <w:rsid w:val="005227F0"/>
    <w:rsid w:val="0056356D"/>
    <w:rsid w:val="006730A2"/>
    <w:rsid w:val="00675E3F"/>
    <w:rsid w:val="00721E81"/>
    <w:rsid w:val="007C05EF"/>
    <w:rsid w:val="007D15C4"/>
    <w:rsid w:val="0084263C"/>
    <w:rsid w:val="008B7784"/>
    <w:rsid w:val="009324D9"/>
    <w:rsid w:val="009834C9"/>
    <w:rsid w:val="009A5A90"/>
    <w:rsid w:val="00AD5E55"/>
    <w:rsid w:val="00AD5F22"/>
    <w:rsid w:val="00B3143B"/>
    <w:rsid w:val="00B57213"/>
    <w:rsid w:val="00B87C1C"/>
    <w:rsid w:val="00B966A2"/>
    <w:rsid w:val="00BB5D0F"/>
    <w:rsid w:val="00CB0391"/>
    <w:rsid w:val="00CC0B37"/>
    <w:rsid w:val="00CC32CC"/>
    <w:rsid w:val="00DF6B01"/>
    <w:rsid w:val="00E50FDE"/>
    <w:rsid w:val="00E54107"/>
    <w:rsid w:val="00EC25D9"/>
    <w:rsid w:val="00F21B49"/>
    <w:rsid w:val="00F362FC"/>
    <w:rsid w:val="00F65A06"/>
    <w:rsid w:val="00FC4E9C"/>
    <w:rsid w:val="00FE6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3B3B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E9C"/>
    <w:pPr>
      <w:widowControl w:val="0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FC4E9C"/>
    <w:pPr>
      <w:spacing w:beforeAutospacing="1" w:afterAutospacing="1"/>
      <w:jc w:val="left"/>
    </w:pPr>
    <w:rPr>
      <w:rFonts w:asciiTheme="minorHAnsi" w:eastAsiaTheme="minorEastAsia" w:hAnsiTheme="minorHAnsi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0E77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0E770F"/>
    <w:rPr>
      <w:rFonts w:ascii="Times New Roman" w:eastAsia="仿宋_GB2312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E77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0E770F"/>
    <w:rPr>
      <w:rFonts w:ascii="Times New Roman" w:eastAsia="仿宋_GB2312" w:hAnsi="Times New Roman"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35376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5376A"/>
    <w:rPr>
      <w:rFonts w:ascii="Times New Roman" w:eastAsia="仿宋_GB2312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E9C"/>
    <w:pPr>
      <w:widowControl w:val="0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FC4E9C"/>
    <w:pPr>
      <w:spacing w:beforeAutospacing="1" w:afterAutospacing="1"/>
      <w:jc w:val="left"/>
    </w:pPr>
    <w:rPr>
      <w:rFonts w:asciiTheme="minorHAnsi" w:eastAsiaTheme="minorEastAsia" w:hAnsiTheme="minorHAnsi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0E77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0E770F"/>
    <w:rPr>
      <w:rFonts w:ascii="Times New Roman" w:eastAsia="仿宋_GB2312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E77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0E770F"/>
    <w:rPr>
      <w:rFonts w:ascii="Times New Roman" w:eastAsia="仿宋_GB2312" w:hAnsi="Times New Roman"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35376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5376A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tiaozhanbei.net/project/16555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3</Pages>
  <Words>215</Words>
  <Characters>1231</Characters>
  <Application>Microsoft Office Word</Application>
  <DocSecurity>0</DocSecurity>
  <Lines>10</Lines>
  <Paragraphs>2</Paragraphs>
  <ScaleCrop>false</ScaleCrop>
  <Company>上海大学</Company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上大小白</dc:creator>
  <cp:keywords/>
  <dc:description/>
  <cp:lastModifiedBy>zhangguohua</cp:lastModifiedBy>
  <cp:revision>47</cp:revision>
  <cp:lastPrinted>2017-04-07T02:19:00Z</cp:lastPrinted>
  <dcterms:created xsi:type="dcterms:W3CDTF">2017-03-10T07:52:00Z</dcterms:created>
  <dcterms:modified xsi:type="dcterms:W3CDTF">2017-04-12T03:39:00Z</dcterms:modified>
</cp:coreProperties>
</file>