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E41E1" w14:textId="1BF4E7BF" w:rsidR="00E91AE9" w:rsidRPr="00E91AE9" w:rsidRDefault="00170F3D" w:rsidP="00277A44">
      <w:pPr>
        <w:rPr>
          <w:rFonts w:ascii="微软雅黑" w:eastAsia="微软雅黑" w:hAnsi="微软雅黑"/>
          <w:b/>
          <w:bCs/>
          <w:sz w:val="24"/>
        </w:rPr>
      </w:pPr>
      <w:r w:rsidRPr="00E91AE9">
        <w:rPr>
          <w:rFonts w:ascii="微软雅黑" w:eastAsia="微软雅黑" w:hAnsi="微软雅黑" w:hint="eastAsia"/>
          <w:b/>
          <w:bCs/>
          <w:sz w:val="24"/>
        </w:rPr>
        <w:t>一、十佳社团评选基本要求：</w:t>
      </w:r>
      <w:r w:rsidR="00277A44" w:rsidRPr="00E91AE9">
        <w:rPr>
          <w:rFonts w:ascii="微软雅黑" w:eastAsia="微软雅黑" w:hAnsi="微软雅黑"/>
          <w:b/>
          <w:bCs/>
          <w:sz w:val="24"/>
        </w:rPr>
        <w:t xml:space="preserve"> </w:t>
      </w:r>
    </w:p>
    <w:p w14:paraId="6FD565B0" w14:textId="77777777" w:rsidR="00E91AE9" w:rsidRDefault="00277A44" w:rsidP="00277A44">
      <w:pPr>
        <w:rPr>
          <w:rFonts w:ascii="微软雅黑" w:eastAsia="微软雅黑" w:hAnsi="微软雅黑"/>
          <w:szCs w:val="21"/>
        </w:rPr>
      </w:pPr>
      <w:r w:rsidRPr="00277A44">
        <w:rPr>
          <w:rFonts w:ascii="微软雅黑" w:eastAsia="微软雅黑" w:hAnsi="微软雅黑" w:hint="eastAsia"/>
          <w:szCs w:val="21"/>
        </w:rPr>
        <w:t>1</w:t>
      </w:r>
      <w:r w:rsidR="00E91AE9">
        <w:rPr>
          <w:rFonts w:ascii="微软雅黑" w:eastAsia="微软雅黑" w:hAnsi="微软雅黑" w:hint="eastAsia"/>
          <w:szCs w:val="21"/>
        </w:rPr>
        <w:t>、</w:t>
      </w:r>
      <w:r w:rsidRPr="00277A44">
        <w:rPr>
          <w:rFonts w:ascii="微软雅黑" w:eastAsia="微软雅黑" w:hAnsi="微软雅黑" w:hint="eastAsia"/>
          <w:szCs w:val="21"/>
        </w:rPr>
        <w:t>自觉遵守《汕头大学学生社团建设管理办法》，规范执行校团委制定有关注册登记的规定；2</w:t>
      </w:r>
      <w:r w:rsidR="00E91AE9">
        <w:rPr>
          <w:rFonts w:ascii="微软雅黑" w:eastAsia="微软雅黑" w:hAnsi="微软雅黑" w:hint="eastAsia"/>
          <w:szCs w:val="21"/>
        </w:rPr>
        <w:t>、</w:t>
      </w:r>
      <w:r w:rsidRPr="00277A44">
        <w:rPr>
          <w:rFonts w:ascii="微软雅黑" w:eastAsia="微软雅黑" w:hAnsi="微软雅黑" w:hint="eastAsia"/>
          <w:szCs w:val="21"/>
        </w:rPr>
        <w:t>与校团委、学生社团联合会保持良好沟通，认真配合学生社团联合会的工作；</w:t>
      </w:r>
    </w:p>
    <w:p w14:paraId="6F534CCB" w14:textId="77777777" w:rsidR="00E91AE9" w:rsidRDefault="00277A44" w:rsidP="00277A44">
      <w:pPr>
        <w:rPr>
          <w:rFonts w:ascii="微软雅黑" w:eastAsia="微软雅黑" w:hAnsi="微软雅黑"/>
          <w:szCs w:val="21"/>
        </w:rPr>
      </w:pPr>
      <w:r w:rsidRPr="00277A44">
        <w:rPr>
          <w:rFonts w:ascii="微软雅黑" w:eastAsia="微软雅黑" w:hAnsi="微软雅黑" w:hint="eastAsia"/>
          <w:szCs w:val="21"/>
        </w:rPr>
        <w:t>3</w:t>
      </w:r>
      <w:r w:rsidR="00E91AE9">
        <w:rPr>
          <w:rFonts w:ascii="微软雅黑" w:eastAsia="微软雅黑" w:hAnsi="微软雅黑" w:hint="eastAsia"/>
          <w:szCs w:val="21"/>
        </w:rPr>
        <w:t>、</w:t>
      </w:r>
      <w:r w:rsidRPr="00277A44">
        <w:rPr>
          <w:rFonts w:ascii="微软雅黑" w:eastAsia="微软雅黑" w:hAnsi="微软雅黑" w:hint="eastAsia"/>
          <w:szCs w:val="21"/>
        </w:rPr>
        <w:t>社团运行良好，内部结构健全，制度完备，社团成员团结，换届及时，新旧社团负责人之间工作交接清晰明确，财务清楚。社团决策公开、合理化，且不违反法律法规、校纪校规；4</w:t>
      </w:r>
      <w:r w:rsidR="00E91AE9">
        <w:rPr>
          <w:rFonts w:ascii="微软雅黑" w:eastAsia="微软雅黑" w:hAnsi="微软雅黑" w:hint="eastAsia"/>
          <w:szCs w:val="21"/>
        </w:rPr>
        <w:t>、</w:t>
      </w:r>
      <w:r w:rsidRPr="00277A44">
        <w:rPr>
          <w:rFonts w:ascii="微软雅黑" w:eastAsia="微软雅黑" w:hAnsi="微软雅黑" w:hint="eastAsia"/>
          <w:szCs w:val="21"/>
        </w:rPr>
        <w:t>社团发展规划安排合理，学期初有计划，学期中较好地依照计划组织活动，学期末有完整的总结，活动记录详尽，真实；</w:t>
      </w:r>
    </w:p>
    <w:p w14:paraId="4A23FBA8" w14:textId="617A48C0" w:rsidR="00E91AE9" w:rsidRDefault="00277A44">
      <w:pPr>
        <w:rPr>
          <w:rFonts w:ascii="微软雅黑" w:eastAsia="微软雅黑" w:hAnsi="微软雅黑"/>
          <w:szCs w:val="21"/>
        </w:rPr>
      </w:pPr>
      <w:r w:rsidRPr="00277A44">
        <w:rPr>
          <w:rFonts w:ascii="微软雅黑" w:eastAsia="微软雅黑" w:hAnsi="微软雅黑" w:hint="eastAsia"/>
          <w:szCs w:val="21"/>
        </w:rPr>
        <w:t>5</w:t>
      </w:r>
      <w:r w:rsidR="00E91AE9">
        <w:rPr>
          <w:rFonts w:ascii="微软雅黑" w:eastAsia="微软雅黑" w:hAnsi="微软雅黑" w:hint="eastAsia"/>
          <w:szCs w:val="21"/>
        </w:rPr>
        <w:t>、</w:t>
      </w:r>
      <w:r w:rsidRPr="00277A44">
        <w:rPr>
          <w:rFonts w:ascii="微软雅黑" w:eastAsia="微软雅黑" w:hAnsi="微软雅黑" w:hint="eastAsia"/>
          <w:szCs w:val="21"/>
        </w:rPr>
        <w:t>积极组织立意好、层次高、影响广、效果好的活动，并做到活动规范化、制度化、完整化，丰富校园文化，传播正能量。</w:t>
      </w:r>
    </w:p>
    <w:p w14:paraId="2B45DD18" w14:textId="77777777" w:rsidR="00E91AE9" w:rsidRDefault="00E91AE9">
      <w:pPr>
        <w:rPr>
          <w:rFonts w:ascii="微软雅黑" w:eastAsia="微软雅黑" w:hAnsi="微软雅黑"/>
          <w:szCs w:val="21"/>
        </w:rPr>
      </w:pPr>
    </w:p>
    <w:p w14:paraId="46D44BA9" w14:textId="53C4FC9F" w:rsidR="0066726F" w:rsidRPr="00E91AE9" w:rsidRDefault="00170F3D" w:rsidP="007903E9">
      <w:pPr>
        <w:tabs>
          <w:tab w:val="center" w:pos="4153"/>
        </w:tabs>
        <w:rPr>
          <w:rFonts w:ascii="微软雅黑" w:eastAsia="微软雅黑" w:hAnsi="微软雅黑"/>
          <w:b/>
          <w:bCs/>
          <w:sz w:val="24"/>
        </w:rPr>
      </w:pPr>
      <w:r w:rsidRPr="00E91AE9">
        <w:rPr>
          <w:rFonts w:ascii="微软雅黑" w:eastAsia="微软雅黑" w:hAnsi="微软雅黑" w:hint="eastAsia"/>
          <w:b/>
          <w:bCs/>
          <w:sz w:val="24"/>
        </w:rPr>
        <w:t>二、</w:t>
      </w:r>
      <w:r w:rsidR="007903E9">
        <w:rPr>
          <w:rFonts w:ascii="微软雅黑" w:eastAsia="微软雅黑" w:hAnsi="微软雅黑" w:hint="eastAsia"/>
          <w:b/>
          <w:bCs/>
          <w:sz w:val="24"/>
        </w:rPr>
        <w:t>十佳社团</w:t>
      </w:r>
      <w:r w:rsidRPr="00E91AE9">
        <w:rPr>
          <w:rFonts w:ascii="微软雅黑" w:eastAsia="微软雅黑" w:hAnsi="微软雅黑" w:hint="eastAsia"/>
          <w:b/>
          <w:bCs/>
          <w:sz w:val="24"/>
        </w:rPr>
        <w:t>评分标准</w:t>
      </w:r>
      <w:r w:rsidR="007903E9">
        <w:rPr>
          <w:rFonts w:ascii="微软雅黑" w:eastAsia="微软雅黑" w:hAnsi="微软雅黑" w:hint="eastAsia"/>
          <w:b/>
          <w:bCs/>
          <w:sz w:val="24"/>
        </w:rPr>
        <w:t>：</w:t>
      </w:r>
    </w:p>
    <w:p w14:paraId="0AF646EF" w14:textId="14D9F85F" w:rsidR="00277A44" w:rsidRDefault="00277A44">
      <w:pPr>
        <w:rPr>
          <w:rFonts w:ascii="微软雅黑" w:eastAsia="微软雅黑" w:hAnsi="微软雅黑"/>
          <w:szCs w:val="21"/>
        </w:rPr>
      </w:pPr>
      <w:r>
        <w:rPr>
          <w:rFonts w:ascii="微软雅黑" w:eastAsia="微软雅黑" w:hAnsi="微软雅黑" w:hint="eastAsia"/>
          <w:szCs w:val="21"/>
        </w:rPr>
        <w:t>1、</w:t>
      </w:r>
      <w:r w:rsidR="007903E9">
        <w:rPr>
          <w:rFonts w:ascii="微软雅黑" w:eastAsia="微软雅黑" w:hAnsi="微软雅黑" w:hint="eastAsia"/>
          <w:szCs w:val="21"/>
        </w:rPr>
        <w:t>十佳</w:t>
      </w:r>
      <w:r>
        <w:rPr>
          <w:rFonts w:ascii="微软雅黑" w:eastAsia="微软雅黑" w:hAnsi="微软雅黑" w:hint="eastAsia"/>
          <w:szCs w:val="21"/>
        </w:rPr>
        <w:t>社团评分标准由线上投票环节评分与社团评优答辩会评优小组评分两部分组成，</w:t>
      </w:r>
      <w:r w:rsidRPr="00277A44">
        <w:rPr>
          <w:rFonts w:ascii="微软雅黑" w:eastAsia="微软雅黑" w:hAnsi="微软雅黑" w:hint="eastAsia"/>
          <w:szCs w:val="21"/>
        </w:rPr>
        <w:t>各</w:t>
      </w:r>
      <w:r w:rsidR="00E932C5">
        <w:rPr>
          <w:rFonts w:ascii="微软雅黑" w:eastAsia="微软雅黑" w:hAnsi="微软雅黑" w:hint="eastAsia"/>
          <w:szCs w:val="21"/>
        </w:rPr>
        <w:t>部分</w:t>
      </w:r>
      <w:r w:rsidRPr="00277A44">
        <w:rPr>
          <w:rFonts w:ascii="微软雅黑" w:eastAsia="微软雅黑" w:hAnsi="微软雅黑" w:hint="eastAsia"/>
          <w:szCs w:val="21"/>
        </w:rPr>
        <w:t>分数比重为3：7。</w:t>
      </w:r>
    </w:p>
    <w:p w14:paraId="50EF36D6" w14:textId="5482CBE0" w:rsidR="00277A44" w:rsidRDefault="00277A44">
      <w:pPr>
        <w:rPr>
          <w:rFonts w:ascii="微软雅黑" w:eastAsia="微软雅黑" w:hAnsi="微软雅黑"/>
          <w:szCs w:val="21"/>
        </w:rPr>
      </w:pPr>
      <w:r>
        <w:rPr>
          <w:rFonts w:ascii="微软雅黑" w:eastAsia="微软雅黑" w:hAnsi="微软雅黑" w:hint="eastAsia"/>
          <w:szCs w:val="21"/>
        </w:rPr>
        <w:t>2、线上投票环节评分标准：</w:t>
      </w:r>
    </w:p>
    <w:p w14:paraId="0BA6CE7F" w14:textId="303B0A03" w:rsidR="00277A44" w:rsidRPr="00277A44" w:rsidRDefault="00277A44">
      <w:pPr>
        <w:rPr>
          <w:rFonts w:ascii="微软雅黑" w:eastAsia="微软雅黑" w:hAnsi="微软雅黑"/>
          <w:szCs w:val="21"/>
        </w:rPr>
      </w:pPr>
      <w:r w:rsidRPr="00277A44">
        <w:rPr>
          <w:rFonts w:ascii="微软雅黑" w:eastAsia="微软雅黑" w:hAnsi="微软雅黑" w:hint="eastAsia"/>
          <w:szCs w:val="21"/>
        </w:rPr>
        <w:t>依照排名情况</w:t>
      </w:r>
      <w:r>
        <w:rPr>
          <w:rFonts w:ascii="微软雅黑" w:eastAsia="微软雅黑" w:hAnsi="微软雅黑" w:hint="eastAsia"/>
          <w:szCs w:val="21"/>
        </w:rPr>
        <w:t>评分</w:t>
      </w:r>
      <w:r w:rsidRPr="00277A44">
        <w:rPr>
          <w:rFonts w:ascii="微软雅黑" w:eastAsia="微软雅黑" w:hAnsi="微软雅黑" w:hint="eastAsia"/>
          <w:szCs w:val="21"/>
        </w:rPr>
        <w:t>。第n名所得分数为（101-n）分。即第一名得100分，第二名得99分，第三名得98分，以此类推。</w:t>
      </w:r>
    </w:p>
    <w:p w14:paraId="086DC4B2" w14:textId="761FA12D" w:rsidR="00277A44" w:rsidRPr="00277A44" w:rsidRDefault="00277A44">
      <w:pPr>
        <w:rPr>
          <w:rFonts w:ascii="微软雅黑" w:eastAsia="微软雅黑" w:hAnsi="微软雅黑"/>
          <w:szCs w:val="21"/>
        </w:rPr>
      </w:pPr>
      <w:r w:rsidRPr="00277A44">
        <w:rPr>
          <w:rFonts w:ascii="微软雅黑" w:eastAsia="微软雅黑" w:hAnsi="微软雅黑" w:hint="eastAsia"/>
          <w:szCs w:val="21"/>
        </w:rPr>
        <w:t>3、社团评优答辩会评优小组评分标准：</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1421"/>
        <w:gridCol w:w="6062"/>
      </w:tblGrid>
      <w:tr w:rsidR="00277A44" w14:paraId="2C6EFB95" w14:textId="77777777" w:rsidTr="00277A44">
        <w:trPr>
          <w:trHeight w:val="615"/>
        </w:trPr>
        <w:tc>
          <w:tcPr>
            <w:tcW w:w="1159" w:type="dxa"/>
            <w:tcBorders>
              <w:top w:val="single" w:sz="4" w:space="0" w:color="auto"/>
              <w:left w:val="single" w:sz="4" w:space="0" w:color="auto"/>
              <w:bottom w:val="single" w:sz="4" w:space="0" w:color="auto"/>
              <w:right w:val="single" w:sz="4" w:space="0" w:color="auto"/>
            </w:tcBorders>
            <w:vAlign w:val="center"/>
          </w:tcPr>
          <w:p w14:paraId="2AB0FD39"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评分内容</w:t>
            </w:r>
          </w:p>
        </w:tc>
        <w:tc>
          <w:tcPr>
            <w:tcW w:w="7483" w:type="dxa"/>
            <w:gridSpan w:val="2"/>
            <w:tcBorders>
              <w:top w:val="single" w:sz="4" w:space="0" w:color="auto"/>
              <w:left w:val="single" w:sz="4" w:space="0" w:color="auto"/>
              <w:bottom w:val="single" w:sz="4" w:space="0" w:color="auto"/>
              <w:right w:val="single" w:sz="4" w:space="0" w:color="auto"/>
            </w:tcBorders>
            <w:vAlign w:val="center"/>
          </w:tcPr>
          <w:p w14:paraId="62EF3664"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评分标准</w:t>
            </w:r>
          </w:p>
        </w:tc>
      </w:tr>
      <w:tr w:rsidR="00277A44" w14:paraId="74B88321" w14:textId="77777777" w:rsidTr="00277A44">
        <w:trPr>
          <w:trHeight w:val="629"/>
        </w:trPr>
        <w:tc>
          <w:tcPr>
            <w:tcW w:w="1159" w:type="dxa"/>
            <w:vMerge w:val="restart"/>
            <w:tcBorders>
              <w:top w:val="single" w:sz="4" w:space="0" w:color="auto"/>
              <w:left w:val="single" w:sz="4" w:space="0" w:color="auto"/>
              <w:bottom w:val="single" w:sz="4" w:space="0" w:color="auto"/>
              <w:right w:val="single" w:sz="4" w:space="0" w:color="auto"/>
            </w:tcBorders>
            <w:vAlign w:val="center"/>
          </w:tcPr>
          <w:p w14:paraId="38B650AE" w14:textId="77777777" w:rsidR="00277A44" w:rsidRDefault="00277A44" w:rsidP="002D49FE">
            <w:pPr>
              <w:pStyle w:val="1"/>
              <w:ind w:firstLineChars="0" w:firstLine="0"/>
              <w:jc w:val="center"/>
              <w:rPr>
                <w:rFonts w:ascii="微软雅黑" w:eastAsia="微软雅黑" w:hAnsi="微软雅黑"/>
                <w:b/>
                <w:bCs/>
                <w:kern w:val="0"/>
                <w:sz w:val="18"/>
                <w:szCs w:val="18"/>
              </w:rPr>
            </w:pPr>
          </w:p>
          <w:p w14:paraId="4541FCFA"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PPT展示人员综合素质</w:t>
            </w:r>
          </w:p>
          <w:p w14:paraId="0F92CD87"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lastRenderedPageBreak/>
              <w:t>（20分）</w:t>
            </w:r>
          </w:p>
        </w:tc>
        <w:tc>
          <w:tcPr>
            <w:tcW w:w="1421" w:type="dxa"/>
            <w:tcBorders>
              <w:top w:val="single" w:sz="4" w:space="0" w:color="auto"/>
              <w:left w:val="single" w:sz="4" w:space="0" w:color="auto"/>
              <w:bottom w:val="single" w:sz="4" w:space="0" w:color="auto"/>
              <w:right w:val="single" w:sz="4" w:space="0" w:color="auto"/>
            </w:tcBorders>
            <w:vAlign w:val="center"/>
          </w:tcPr>
          <w:p w14:paraId="0DE36B32"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lastRenderedPageBreak/>
              <w:t>演讲内容</w:t>
            </w:r>
          </w:p>
        </w:tc>
        <w:tc>
          <w:tcPr>
            <w:tcW w:w="6062" w:type="dxa"/>
            <w:tcBorders>
              <w:top w:val="single" w:sz="4" w:space="0" w:color="auto"/>
              <w:left w:val="single" w:sz="4" w:space="0" w:color="auto"/>
              <w:bottom w:val="single" w:sz="4" w:space="0" w:color="auto"/>
              <w:right w:val="single" w:sz="4" w:space="0" w:color="auto"/>
            </w:tcBorders>
            <w:vAlign w:val="center"/>
          </w:tcPr>
          <w:p w14:paraId="689404A6" w14:textId="77777777" w:rsidR="00277A44" w:rsidRDefault="00277A44" w:rsidP="002D49FE">
            <w:pPr>
              <w:pStyle w:val="1"/>
              <w:ind w:firstLineChars="0" w:firstLine="0"/>
              <w:jc w:val="center"/>
              <w:rPr>
                <w:rFonts w:ascii="微软雅黑" w:eastAsia="微软雅黑" w:hAnsi="微软雅黑"/>
                <w:kern w:val="0"/>
                <w:sz w:val="20"/>
                <w:szCs w:val="21"/>
              </w:rPr>
            </w:pPr>
            <w:r>
              <w:rPr>
                <w:rFonts w:ascii="微软雅黑" w:eastAsia="微软雅黑" w:hAnsi="微软雅黑" w:hint="eastAsia"/>
                <w:kern w:val="0"/>
                <w:sz w:val="20"/>
                <w:szCs w:val="21"/>
              </w:rPr>
              <w:t>是否紧扣主题，结构严谨，观点鲜明，用词精练，详略得当。（5分）</w:t>
            </w:r>
          </w:p>
        </w:tc>
      </w:tr>
      <w:tr w:rsidR="00277A44" w14:paraId="4B6C1329" w14:textId="77777777" w:rsidTr="00277A44">
        <w:trPr>
          <w:trHeight w:val="90"/>
        </w:trPr>
        <w:tc>
          <w:tcPr>
            <w:tcW w:w="1159" w:type="dxa"/>
            <w:vMerge/>
            <w:tcBorders>
              <w:top w:val="single" w:sz="4" w:space="0" w:color="auto"/>
              <w:left w:val="single" w:sz="4" w:space="0" w:color="auto"/>
              <w:bottom w:val="single" w:sz="4" w:space="0" w:color="auto"/>
              <w:right w:val="single" w:sz="4" w:space="0" w:color="auto"/>
            </w:tcBorders>
            <w:vAlign w:val="center"/>
          </w:tcPr>
          <w:p w14:paraId="658B8E5C" w14:textId="77777777" w:rsidR="00277A44" w:rsidRDefault="00277A44" w:rsidP="002D49FE">
            <w:pPr>
              <w:widowControl/>
              <w:jc w:val="center"/>
              <w:rPr>
                <w:rFonts w:ascii="微软雅黑" w:eastAsia="微软雅黑" w:hAnsi="微软雅黑"/>
                <w:b/>
                <w:bCs/>
                <w:kern w:val="0"/>
                <w:sz w:val="20"/>
                <w:szCs w:val="21"/>
              </w:rPr>
            </w:pPr>
          </w:p>
        </w:tc>
        <w:tc>
          <w:tcPr>
            <w:tcW w:w="1421" w:type="dxa"/>
            <w:tcBorders>
              <w:top w:val="single" w:sz="4" w:space="0" w:color="auto"/>
              <w:left w:val="single" w:sz="4" w:space="0" w:color="auto"/>
              <w:bottom w:val="single" w:sz="4" w:space="0" w:color="auto"/>
              <w:right w:val="single" w:sz="4" w:space="0" w:color="auto"/>
            </w:tcBorders>
            <w:vAlign w:val="center"/>
          </w:tcPr>
          <w:p w14:paraId="35E1458D"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语言表达</w:t>
            </w:r>
          </w:p>
        </w:tc>
        <w:tc>
          <w:tcPr>
            <w:tcW w:w="6062" w:type="dxa"/>
            <w:tcBorders>
              <w:top w:val="single" w:sz="4" w:space="0" w:color="auto"/>
              <w:left w:val="single" w:sz="4" w:space="0" w:color="auto"/>
              <w:bottom w:val="single" w:sz="4" w:space="0" w:color="auto"/>
              <w:right w:val="single" w:sz="4" w:space="0" w:color="auto"/>
            </w:tcBorders>
            <w:vAlign w:val="center"/>
          </w:tcPr>
          <w:p w14:paraId="1E35FBCE" w14:textId="77777777" w:rsidR="00277A44" w:rsidRDefault="00277A44" w:rsidP="002D49FE">
            <w:pPr>
              <w:pStyle w:val="1"/>
              <w:ind w:firstLineChars="0" w:firstLine="0"/>
              <w:jc w:val="center"/>
              <w:rPr>
                <w:rFonts w:ascii="微软雅黑" w:eastAsia="微软雅黑" w:hAnsi="微软雅黑"/>
                <w:kern w:val="0"/>
                <w:sz w:val="20"/>
                <w:szCs w:val="21"/>
              </w:rPr>
            </w:pPr>
            <w:r>
              <w:rPr>
                <w:rFonts w:ascii="微软雅黑" w:eastAsia="微软雅黑" w:hAnsi="微软雅黑" w:hint="eastAsia"/>
                <w:kern w:val="0"/>
                <w:sz w:val="20"/>
                <w:szCs w:val="21"/>
              </w:rPr>
              <w:t>是否语言规范，口齿清晰，表达准确、流畅、自然。（5分）</w:t>
            </w:r>
          </w:p>
        </w:tc>
      </w:tr>
      <w:tr w:rsidR="00277A44" w14:paraId="79D16646" w14:textId="77777777" w:rsidTr="00277A44">
        <w:trPr>
          <w:trHeight w:val="90"/>
        </w:trPr>
        <w:tc>
          <w:tcPr>
            <w:tcW w:w="1159" w:type="dxa"/>
            <w:vMerge/>
            <w:tcBorders>
              <w:top w:val="single" w:sz="4" w:space="0" w:color="auto"/>
              <w:left w:val="single" w:sz="4" w:space="0" w:color="auto"/>
              <w:bottom w:val="single" w:sz="4" w:space="0" w:color="auto"/>
              <w:right w:val="single" w:sz="4" w:space="0" w:color="auto"/>
            </w:tcBorders>
            <w:vAlign w:val="center"/>
          </w:tcPr>
          <w:p w14:paraId="0C27FBEA" w14:textId="77777777" w:rsidR="00277A44" w:rsidRDefault="00277A44" w:rsidP="002D49FE">
            <w:pPr>
              <w:widowControl/>
              <w:jc w:val="center"/>
              <w:rPr>
                <w:rFonts w:ascii="微软雅黑" w:eastAsia="微软雅黑" w:hAnsi="微软雅黑"/>
                <w:b/>
                <w:bCs/>
                <w:kern w:val="0"/>
                <w:sz w:val="20"/>
                <w:szCs w:val="21"/>
              </w:rPr>
            </w:pPr>
          </w:p>
        </w:tc>
        <w:tc>
          <w:tcPr>
            <w:tcW w:w="1421" w:type="dxa"/>
            <w:tcBorders>
              <w:top w:val="single" w:sz="4" w:space="0" w:color="auto"/>
              <w:left w:val="single" w:sz="4" w:space="0" w:color="auto"/>
              <w:bottom w:val="single" w:sz="4" w:space="0" w:color="auto"/>
              <w:right w:val="single" w:sz="4" w:space="0" w:color="auto"/>
            </w:tcBorders>
            <w:vAlign w:val="center"/>
          </w:tcPr>
          <w:p w14:paraId="74F808AF"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非语言表现</w:t>
            </w:r>
          </w:p>
        </w:tc>
        <w:tc>
          <w:tcPr>
            <w:tcW w:w="6062" w:type="dxa"/>
            <w:tcBorders>
              <w:top w:val="single" w:sz="4" w:space="0" w:color="auto"/>
              <w:left w:val="single" w:sz="4" w:space="0" w:color="auto"/>
              <w:bottom w:val="single" w:sz="4" w:space="0" w:color="auto"/>
              <w:right w:val="single" w:sz="4" w:space="0" w:color="auto"/>
            </w:tcBorders>
            <w:vAlign w:val="center"/>
          </w:tcPr>
          <w:p w14:paraId="6A72291E" w14:textId="77777777" w:rsidR="00277A44" w:rsidRDefault="00277A44" w:rsidP="002D49FE">
            <w:pPr>
              <w:pStyle w:val="1"/>
              <w:ind w:firstLineChars="0" w:firstLine="0"/>
              <w:jc w:val="center"/>
              <w:rPr>
                <w:rFonts w:ascii="微软雅黑" w:eastAsia="微软雅黑" w:hAnsi="微软雅黑"/>
                <w:kern w:val="0"/>
                <w:sz w:val="20"/>
                <w:szCs w:val="21"/>
              </w:rPr>
            </w:pPr>
            <w:r>
              <w:rPr>
                <w:rFonts w:ascii="微软雅黑" w:eastAsia="微软雅黑" w:hAnsi="微软雅黑" w:hint="eastAsia"/>
                <w:kern w:val="0"/>
                <w:sz w:val="20"/>
                <w:szCs w:val="21"/>
              </w:rPr>
              <w:t>是否精神饱满，动作得体，表现恰当，演讲时间恰当。（5分）</w:t>
            </w:r>
          </w:p>
        </w:tc>
      </w:tr>
      <w:tr w:rsidR="00277A44" w14:paraId="38E10898" w14:textId="77777777" w:rsidTr="00277A44">
        <w:trPr>
          <w:trHeight w:val="121"/>
        </w:trPr>
        <w:tc>
          <w:tcPr>
            <w:tcW w:w="1159" w:type="dxa"/>
            <w:vMerge/>
            <w:tcBorders>
              <w:top w:val="single" w:sz="4" w:space="0" w:color="auto"/>
              <w:left w:val="single" w:sz="4" w:space="0" w:color="auto"/>
              <w:bottom w:val="single" w:sz="4" w:space="0" w:color="auto"/>
              <w:right w:val="single" w:sz="4" w:space="0" w:color="auto"/>
            </w:tcBorders>
            <w:vAlign w:val="center"/>
          </w:tcPr>
          <w:p w14:paraId="714D7A3F" w14:textId="77777777" w:rsidR="00277A44" w:rsidRDefault="00277A44" w:rsidP="002D49FE">
            <w:pPr>
              <w:widowControl/>
              <w:jc w:val="center"/>
              <w:rPr>
                <w:rFonts w:ascii="微软雅黑" w:eastAsia="微软雅黑" w:hAnsi="微软雅黑"/>
                <w:b/>
                <w:bCs/>
                <w:kern w:val="0"/>
                <w:sz w:val="20"/>
                <w:szCs w:val="21"/>
              </w:rPr>
            </w:pPr>
          </w:p>
        </w:tc>
        <w:tc>
          <w:tcPr>
            <w:tcW w:w="1421" w:type="dxa"/>
            <w:tcBorders>
              <w:top w:val="single" w:sz="4" w:space="0" w:color="auto"/>
              <w:left w:val="single" w:sz="4" w:space="0" w:color="auto"/>
              <w:bottom w:val="single" w:sz="4" w:space="0" w:color="auto"/>
              <w:right w:val="single" w:sz="4" w:space="0" w:color="auto"/>
            </w:tcBorders>
            <w:vAlign w:val="center"/>
          </w:tcPr>
          <w:p w14:paraId="4457B59A"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着装、礼节</w:t>
            </w:r>
          </w:p>
        </w:tc>
        <w:tc>
          <w:tcPr>
            <w:tcW w:w="6062" w:type="dxa"/>
            <w:tcBorders>
              <w:top w:val="single" w:sz="4" w:space="0" w:color="auto"/>
              <w:left w:val="single" w:sz="4" w:space="0" w:color="auto"/>
              <w:bottom w:val="single" w:sz="4" w:space="0" w:color="auto"/>
              <w:right w:val="single" w:sz="4" w:space="0" w:color="auto"/>
            </w:tcBorders>
            <w:vAlign w:val="center"/>
          </w:tcPr>
          <w:p w14:paraId="73DEB261" w14:textId="77777777" w:rsidR="00277A44" w:rsidRDefault="00277A44" w:rsidP="002D49FE">
            <w:pPr>
              <w:pStyle w:val="1"/>
              <w:ind w:firstLineChars="0" w:firstLine="0"/>
              <w:jc w:val="center"/>
              <w:rPr>
                <w:rFonts w:ascii="微软雅黑" w:eastAsia="微软雅黑" w:hAnsi="微软雅黑"/>
                <w:kern w:val="0"/>
                <w:sz w:val="20"/>
                <w:szCs w:val="21"/>
              </w:rPr>
            </w:pPr>
            <w:r>
              <w:rPr>
                <w:rFonts w:ascii="微软雅黑" w:eastAsia="微软雅黑" w:hAnsi="微软雅黑" w:hint="eastAsia"/>
                <w:kern w:val="0"/>
                <w:sz w:val="20"/>
                <w:szCs w:val="21"/>
              </w:rPr>
              <w:t>是否着装得体，自然大方。（5分）</w:t>
            </w:r>
          </w:p>
        </w:tc>
      </w:tr>
      <w:tr w:rsidR="00277A44" w14:paraId="567857BC" w14:textId="77777777" w:rsidTr="00277A44">
        <w:trPr>
          <w:trHeight w:val="1051"/>
        </w:trPr>
        <w:tc>
          <w:tcPr>
            <w:tcW w:w="1159" w:type="dxa"/>
            <w:vMerge w:val="restart"/>
            <w:tcBorders>
              <w:top w:val="single" w:sz="4" w:space="0" w:color="auto"/>
              <w:left w:val="single" w:sz="4" w:space="0" w:color="auto"/>
              <w:bottom w:val="single" w:sz="4" w:space="0" w:color="auto"/>
              <w:right w:val="single" w:sz="4" w:space="0" w:color="auto"/>
            </w:tcBorders>
            <w:vAlign w:val="center"/>
          </w:tcPr>
          <w:p w14:paraId="2C137700"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PPT展示效果</w:t>
            </w:r>
          </w:p>
          <w:p w14:paraId="01C9154B"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（70分）</w:t>
            </w:r>
          </w:p>
        </w:tc>
        <w:tc>
          <w:tcPr>
            <w:tcW w:w="1421" w:type="dxa"/>
            <w:tcBorders>
              <w:top w:val="single" w:sz="4" w:space="0" w:color="auto"/>
              <w:left w:val="single" w:sz="4" w:space="0" w:color="auto"/>
              <w:bottom w:val="single" w:sz="4" w:space="0" w:color="auto"/>
              <w:right w:val="single" w:sz="4" w:space="0" w:color="auto"/>
            </w:tcBorders>
            <w:vAlign w:val="center"/>
          </w:tcPr>
          <w:p w14:paraId="1A428D01"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社团凝聚力</w:t>
            </w:r>
          </w:p>
        </w:tc>
        <w:tc>
          <w:tcPr>
            <w:tcW w:w="6062" w:type="dxa"/>
            <w:tcBorders>
              <w:top w:val="single" w:sz="4" w:space="0" w:color="auto"/>
              <w:left w:val="single" w:sz="4" w:space="0" w:color="auto"/>
              <w:bottom w:val="single" w:sz="4" w:space="0" w:color="auto"/>
              <w:right w:val="single" w:sz="4" w:space="0" w:color="auto"/>
            </w:tcBorders>
            <w:vAlign w:val="center"/>
          </w:tcPr>
          <w:p w14:paraId="06282008" w14:textId="77777777" w:rsidR="00277A44" w:rsidRDefault="00277A44" w:rsidP="002D49FE">
            <w:pPr>
              <w:pStyle w:val="1"/>
              <w:ind w:firstLineChars="0" w:firstLine="0"/>
              <w:jc w:val="center"/>
              <w:rPr>
                <w:rFonts w:ascii="微软雅黑" w:eastAsia="微软雅黑" w:hAnsi="微软雅黑"/>
                <w:kern w:val="0"/>
                <w:sz w:val="20"/>
                <w:szCs w:val="21"/>
              </w:rPr>
            </w:pPr>
            <w:r>
              <w:rPr>
                <w:rFonts w:ascii="微软雅黑" w:eastAsia="微软雅黑" w:hAnsi="微软雅黑" w:hint="eastAsia"/>
                <w:kern w:val="0"/>
                <w:sz w:val="20"/>
                <w:szCs w:val="21"/>
              </w:rPr>
              <w:t>展示内容中，社团的凝聚力、组织力、成员的参与活跃度。（10分）</w:t>
            </w:r>
          </w:p>
        </w:tc>
      </w:tr>
      <w:tr w:rsidR="00277A44" w14:paraId="483363ED" w14:textId="77777777" w:rsidTr="00277A44">
        <w:trPr>
          <w:trHeight w:val="662"/>
        </w:trPr>
        <w:tc>
          <w:tcPr>
            <w:tcW w:w="1159" w:type="dxa"/>
            <w:vMerge/>
            <w:tcBorders>
              <w:left w:val="single" w:sz="4" w:space="0" w:color="auto"/>
              <w:right w:val="single" w:sz="4" w:space="0" w:color="auto"/>
            </w:tcBorders>
            <w:vAlign w:val="center"/>
          </w:tcPr>
          <w:p w14:paraId="61CAB1EB" w14:textId="77777777" w:rsidR="00277A44" w:rsidRDefault="00277A44" w:rsidP="002D49FE">
            <w:pPr>
              <w:pStyle w:val="1"/>
              <w:ind w:firstLineChars="0" w:firstLine="0"/>
              <w:jc w:val="center"/>
              <w:rPr>
                <w:rFonts w:ascii="微软雅黑" w:eastAsia="微软雅黑" w:hAnsi="微软雅黑"/>
                <w:b/>
                <w:bCs/>
                <w:kern w:val="0"/>
                <w:sz w:val="20"/>
                <w:szCs w:val="21"/>
              </w:rPr>
            </w:pPr>
          </w:p>
        </w:tc>
        <w:tc>
          <w:tcPr>
            <w:tcW w:w="1421" w:type="dxa"/>
            <w:tcBorders>
              <w:top w:val="single" w:sz="4" w:space="0" w:color="auto"/>
              <w:left w:val="single" w:sz="4" w:space="0" w:color="auto"/>
              <w:bottom w:val="single" w:sz="4" w:space="0" w:color="auto"/>
              <w:right w:val="single" w:sz="4" w:space="0" w:color="auto"/>
            </w:tcBorders>
            <w:vAlign w:val="center"/>
          </w:tcPr>
          <w:p w14:paraId="3818706B"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社团规划发展</w:t>
            </w:r>
          </w:p>
        </w:tc>
        <w:tc>
          <w:tcPr>
            <w:tcW w:w="6062" w:type="dxa"/>
            <w:tcBorders>
              <w:top w:val="single" w:sz="4" w:space="0" w:color="auto"/>
              <w:left w:val="single" w:sz="4" w:space="0" w:color="auto"/>
              <w:bottom w:val="single" w:sz="4" w:space="0" w:color="auto"/>
              <w:right w:val="single" w:sz="4" w:space="0" w:color="auto"/>
            </w:tcBorders>
            <w:vAlign w:val="center"/>
          </w:tcPr>
          <w:p w14:paraId="1C9D8FDE" w14:textId="77777777" w:rsidR="00277A44" w:rsidRDefault="00277A44" w:rsidP="002D49FE">
            <w:pPr>
              <w:pStyle w:val="1"/>
              <w:ind w:firstLineChars="0" w:firstLine="0"/>
              <w:jc w:val="center"/>
              <w:rPr>
                <w:rFonts w:ascii="微软雅黑" w:eastAsia="微软雅黑" w:hAnsi="微软雅黑"/>
                <w:kern w:val="0"/>
                <w:sz w:val="20"/>
                <w:szCs w:val="21"/>
              </w:rPr>
            </w:pPr>
            <w:r>
              <w:rPr>
                <w:rFonts w:ascii="微软雅黑" w:eastAsia="微软雅黑" w:hAnsi="微软雅黑" w:hint="eastAsia"/>
                <w:kern w:val="0"/>
                <w:sz w:val="20"/>
                <w:szCs w:val="21"/>
              </w:rPr>
              <w:t>学期初的规划安排情况、学期中活动的组织与总结情况。（10分）</w:t>
            </w:r>
          </w:p>
        </w:tc>
      </w:tr>
      <w:tr w:rsidR="00277A44" w14:paraId="1E161F27" w14:textId="77777777" w:rsidTr="00277A44">
        <w:trPr>
          <w:trHeight w:val="90"/>
        </w:trPr>
        <w:tc>
          <w:tcPr>
            <w:tcW w:w="1159" w:type="dxa"/>
            <w:vMerge/>
            <w:tcBorders>
              <w:left w:val="single" w:sz="4" w:space="0" w:color="auto"/>
              <w:right w:val="single" w:sz="4" w:space="0" w:color="auto"/>
            </w:tcBorders>
            <w:vAlign w:val="center"/>
          </w:tcPr>
          <w:p w14:paraId="768D6172" w14:textId="77777777" w:rsidR="00277A44" w:rsidRDefault="00277A44" w:rsidP="002D49FE">
            <w:pPr>
              <w:pStyle w:val="1"/>
              <w:ind w:firstLineChars="0" w:firstLine="0"/>
              <w:jc w:val="center"/>
              <w:rPr>
                <w:rFonts w:ascii="微软雅黑" w:eastAsia="微软雅黑" w:hAnsi="微软雅黑"/>
                <w:b/>
                <w:bCs/>
                <w:kern w:val="0"/>
                <w:sz w:val="20"/>
                <w:szCs w:val="21"/>
              </w:rPr>
            </w:pPr>
          </w:p>
        </w:tc>
        <w:tc>
          <w:tcPr>
            <w:tcW w:w="1421" w:type="dxa"/>
            <w:tcBorders>
              <w:top w:val="single" w:sz="4" w:space="0" w:color="auto"/>
              <w:left w:val="single" w:sz="4" w:space="0" w:color="auto"/>
              <w:bottom w:val="single" w:sz="4" w:space="0" w:color="auto"/>
              <w:right w:val="single" w:sz="4" w:space="0" w:color="auto"/>
            </w:tcBorders>
            <w:vAlign w:val="center"/>
          </w:tcPr>
          <w:p w14:paraId="28E05743"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活动创新性</w:t>
            </w:r>
          </w:p>
        </w:tc>
        <w:tc>
          <w:tcPr>
            <w:tcW w:w="6062" w:type="dxa"/>
            <w:tcBorders>
              <w:top w:val="single" w:sz="4" w:space="0" w:color="auto"/>
              <w:left w:val="single" w:sz="4" w:space="0" w:color="auto"/>
              <w:bottom w:val="single" w:sz="4" w:space="0" w:color="auto"/>
              <w:right w:val="single" w:sz="4" w:space="0" w:color="auto"/>
            </w:tcBorders>
            <w:vAlign w:val="center"/>
          </w:tcPr>
          <w:p w14:paraId="41808121" w14:textId="77777777" w:rsidR="00277A44" w:rsidRDefault="00277A44" w:rsidP="002D49FE">
            <w:pPr>
              <w:pStyle w:val="1"/>
              <w:ind w:firstLineChars="0" w:firstLine="0"/>
              <w:jc w:val="center"/>
              <w:rPr>
                <w:rFonts w:ascii="微软雅黑" w:eastAsia="微软雅黑" w:hAnsi="微软雅黑"/>
                <w:kern w:val="0"/>
                <w:sz w:val="20"/>
                <w:szCs w:val="21"/>
              </w:rPr>
            </w:pPr>
            <w:r>
              <w:rPr>
                <w:rFonts w:ascii="微软雅黑" w:eastAsia="微软雅黑" w:hAnsi="微软雅黑" w:hint="eastAsia"/>
                <w:kern w:val="0"/>
                <w:sz w:val="20"/>
                <w:szCs w:val="21"/>
              </w:rPr>
              <w:t>展示的社团活动主题、内容、形式的创新程度。（10分）</w:t>
            </w:r>
          </w:p>
        </w:tc>
      </w:tr>
      <w:tr w:rsidR="00277A44" w14:paraId="7BF2358C" w14:textId="77777777" w:rsidTr="00277A44">
        <w:trPr>
          <w:trHeight w:val="90"/>
        </w:trPr>
        <w:tc>
          <w:tcPr>
            <w:tcW w:w="1159" w:type="dxa"/>
            <w:vMerge/>
            <w:tcBorders>
              <w:top w:val="single" w:sz="4" w:space="0" w:color="auto"/>
              <w:left w:val="single" w:sz="4" w:space="0" w:color="auto"/>
              <w:bottom w:val="single" w:sz="4" w:space="0" w:color="auto"/>
              <w:right w:val="single" w:sz="4" w:space="0" w:color="auto"/>
            </w:tcBorders>
            <w:vAlign w:val="center"/>
          </w:tcPr>
          <w:p w14:paraId="51B5CCD8" w14:textId="77777777" w:rsidR="00277A44" w:rsidRDefault="00277A44" w:rsidP="002D49FE">
            <w:pPr>
              <w:widowControl/>
              <w:jc w:val="center"/>
              <w:rPr>
                <w:rFonts w:ascii="微软雅黑" w:eastAsia="微软雅黑" w:hAnsi="微软雅黑"/>
                <w:b/>
                <w:bCs/>
                <w:kern w:val="0"/>
                <w:sz w:val="20"/>
                <w:szCs w:val="21"/>
              </w:rPr>
            </w:pPr>
          </w:p>
        </w:tc>
        <w:tc>
          <w:tcPr>
            <w:tcW w:w="1421" w:type="dxa"/>
            <w:tcBorders>
              <w:top w:val="single" w:sz="4" w:space="0" w:color="auto"/>
              <w:left w:val="single" w:sz="4" w:space="0" w:color="auto"/>
              <w:bottom w:val="single" w:sz="4" w:space="0" w:color="auto"/>
              <w:right w:val="single" w:sz="4" w:space="0" w:color="auto"/>
            </w:tcBorders>
            <w:vAlign w:val="center"/>
          </w:tcPr>
          <w:p w14:paraId="468064B8"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活动影响力</w:t>
            </w:r>
          </w:p>
        </w:tc>
        <w:tc>
          <w:tcPr>
            <w:tcW w:w="6062" w:type="dxa"/>
            <w:tcBorders>
              <w:top w:val="single" w:sz="4" w:space="0" w:color="auto"/>
              <w:left w:val="single" w:sz="4" w:space="0" w:color="auto"/>
              <w:bottom w:val="single" w:sz="4" w:space="0" w:color="auto"/>
              <w:right w:val="single" w:sz="4" w:space="0" w:color="auto"/>
            </w:tcBorders>
            <w:vAlign w:val="center"/>
          </w:tcPr>
          <w:p w14:paraId="46A4B00C" w14:textId="77777777" w:rsidR="00277A44" w:rsidRDefault="00277A44" w:rsidP="002D49FE">
            <w:pPr>
              <w:pStyle w:val="1"/>
              <w:ind w:firstLineChars="0" w:firstLine="0"/>
              <w:jc w:val="center"/>
              <w:rPr>
                <w:rFonts w:ascii="微软雅黑" w:eastAsia="微软雅黑" w:hAnsi="微软雅黑"/>
                <w:kern w:val="0"/>
                <w:sz w:val="20"/>
                <w:szCs w:val="21"/>
              </w:rPr>
            </w:pPr>
            <w:r>
              <w:rPr>
                <w:rFonts w:ascii="微软雅黑" w:eastAsia="微软雅黑" w:hAnsi="微软雅黑" w:hint="eastAsia"/>
                <w:kern w:val="0"/>
                <w:sz w:val="20"/>
                <w:szCs w:val="21"/>
              </w:rPr>
              <w:t>展示的社团活动的立意、层次、影响、效果。（10分）</w:t>
            </w:r>
          </w:p>
        </w:tc>
      </w:tr>
      <w:tr w:rsidR="00277A44" w14:paraId="78C5021A" w14:textId="77777777" w:rsidTr="00277A44">
        <w:trPr>
          <w:trHeight w:val="980"/>
        </w:trPr>
        <w:tc>
          <w:tcPr>
            <w:tcW w:w="1159" w:type="dxa"/>
            <w:vMerge/>
            <w:tcBorders>
              <w:top w:val="single" w:sz="4" w:space="0" w:color="auto"/>
              <w:left w:val="single" w:sz="4" w:space="0" w:color="auto"/>
              <w:bottom w:val="single" w:sz="4" w:space="0" w:color="auto"/>
              <w:right w:val="single" w:sz="4" w:space="0" w:color="auto"/>
            </w:tcBorders>
            <w:vAlign w:val="center"/>
          </w:tcPr>
          <w:p w14:paraId="15FD2A02" w14:textId="77777777" w:rsidR="00277A44" w:rsidRDefault="00277A44" w:rsidP="002D49FE">
            <w:pPr>
              <w:widowControl/>
              <w:jc w:val="center"/>
              <w:rPr>
                <w:rFonts w:ascii="微软雅黑" w:eastAsia="微软雅黑" w:hAnsi="微软雅黑"/>
                <w:b/>
                <w:bCs/>
                <w:kern w:val="0"/>
                <w:sz w:val="20"/>
                <w:szCs w:val="21"/>
              </w:rPr>
            </w:pPr>
          </w:p>
        </w:tc>
        <w:tc>
          <w:tcPr>
            <w:tcW w:w="1421" w:type="dxa"/>
            <w:tcBorders>
              <w:top w:val="single" w:sz="4" w:space="0" w:color="auto"/>
              <w:left w:val="single" w:sz="4" w:space="0" w:color="auto"/>
              <w:bottom w:val="single" w:sz="4" w:space="0" w:color="auto"/>
              <w:right w:val="single" w:sz="4" w:space="0" w:color="auto"/>
            </w:tcBorders>
            <w:vAlign w:val="center"/>
          </w:tcPr>
          <w:p w14:paraId="2C4142CE"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文化引领</w:t>
            </w:r>
          </w:p>
        </w:tc>
        <w:tc>
          <w:tcPr>
            <w:tcW w:w="6062" w:type="dxa"/>
            <w:tcBorders>
              <w:top w:val="single" w:sz="4" w:space="0" w:color="auto"/>
              <w:left w:val="single" w:sz="4" w:space="0" w:color="auto"/>
              <w:bottom w:val="single" w:sz="4" w:space="0" w:color="auto"/>
              <w:right w:val="single" w:sz="4" w:space="0" w:color="auto"/>
            </w:tcBorders>
            <w:vAlign w:val="center"/>
          </w:tcPr>
          <w:p w14:paraId="5EAC9587" w14:textId="77777777" w:rsidR="00277A44" w:rsidRDefault="00277A44" w:rsidP="002D49FE">
            <w:pPr>
              <w:pStyle w:val="1"/>
              <w:ind w:firstLineChars="0" w:firstLine="0"/>
              <w:jc w:val="center"/>
              <w:rPr>
                <w:rFonts w:ascii="微软雅黑" w:eastAsia="微软雅黑" w:hAnsi="微软雅黑"/>
                <w:kern w:val="0"/>
                <w:sz w:val="20"/>
                <w:szCs w:val="21"/>
              </w:rPr>
            </w:pPr>
            <w:r>
              <w:rPr>
                <w:rFonts w:ascii="微软雅黑" w:eastAsia="微软雅黑" w:hAnsi="微软雅黑" w:hint="eastAsia"/>
                <w:kern w:val="0"/>
                <w:sz w:val="20"/>
                <w:szCs w:val="21"/>
              </w:rPr>
              <w:t>社团活动传播的价值观是否符合汕头大学的文化价值观、</w:t>
            </w:r>
          </w:p>
          <w:p w14:paraId="1DF13AD4" w14:textId="77777777" w:rsidR="00277A44" w:rsidRDefault="00277A44" w:rsidP="002D49FE">
            <w:pPr>
              <w:pStyle w:val="1"/>
              <w:ind w:firstLineChars="0" w:firstLine="0"/>
              <w:jc w:val="center"/>
              <w:rPr>
                <w:rFonts w:ascii="微软雅黑" w:eastAsia="微软雅黑" w:hAnsi="微软雅黑"/>
                <w:kern w:val="0"/>
                <w:sz w:val="20"/>
                <w:szCs w:val="21"/>
              </w:rPr>
            </w:pPr>
            <w:r>
              <w:rPr>
                <w:rFonts w:ascii="微软雅黑" w:eastAsia="微软雅黑" w:hAnsi="微软雅黑" w:hint="eastAsia"/>
                <w:kern w:val="0"/>
                <w:sz w:val="20"/>
                <w:szCs w:val="21"/>
              </w:rPr>
              <w:t>丰富并引领校园文化。（10分）</w:t>
            </w:r>
          </w:p>
        </w:tc>
      </w:tr>
      <w:tr w:rsidR="00277A44" w14:paraId="36FB44F4" w14:textId="77777777" w:rsidTr="00277A44">
        <w:trPr>
          <w:trHeight w:val="980"/>
        </w:trPr>
        <w:tc>
          <w:tcPr>
            <w:tcW w:w="1159" w:type="dxa"/>
            <w:vMerge/>
            <w:tcBorders>
              <w:top w:val="single" w:sz="4" w:space="0" w:color="auto"/>
              <w:left w:val="single" w:sz="4" w:space="0" w:color="auto"/>
              <w:bottom w:val="single" w:sz="4" w:space="0" w:color="auto"/>
              <w:right w:val="single" w:sz="4" w:space="0" w:color="auto"/>
            </w:tcBorders>
            <w:vAlign w:val="center"/>
          </w:tcPr>
          <w:p w14:paraId="38EE8666" w14:textId="77777777" w:rsidR="00277A44" w:rsidRDefault="00277A44" w:rsidP="002D49FE">
            <w:pPr>
              <w:widowControl/>
              <w:jc w:val="center"/>
              <w:rPr>
                <w:rFonts w:ascii="微软雅黑" w:eastAsia="微软雅黑" w:hAnsi="微软雅黑"/>
                <w:b/>
                <w:bCs/>
                <w:kern w:val="0"/>
                <w:sz w:val="20"/>
                <w:szCs w:val="21"/>
              </w:rPr>
            </w:pPr>
          </w:p>
        </w:tc>
        <w:tc>
          <w:tcPr>
            <w:tcW w:w="1421" w:type="dxa"/>
            <w:tcBorders>
              <w:top w:val="single" w:sz="4" w:space="0" w:color="auto"/>
              <w:left w:val="single" w:sz="4" w:space="0" w:color="auto"/>
              <w:bottom w:val="single" w:sz="4" w:space="0" w:color="auto"/>
              <w:right w:val="single" w:sz="4" w:space="0" w:color="auto"/>
            </w:tcBorders>
            <w:vAlign w:val="center"/>
          </w:tcPr>
          <w:p w14:paraId="31A6C0B6"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学校工作</w:t>
            </w:r>
          </w:p>
          <w:p w14:paraId="653BCECC"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协助程度</w:t>
            </w:r>
          </w:p>
        </w:tc>
        <w:tc>
          <w:tcPr>
            <w:tcW w:w="6062" w:type="dxa"/>
            <w:tcBorders>
              <w:top w:val="single" w:sz="4" w:space="0" w:color="auto"/>
              <w:left w:val="single" w:sz="4" w:space="0" w:color="auto"/>
              <w:bottom w:val="single" w:sz="4" w:space="0" w:color="auto"/>
              <w:right w:val="single" w:sz="4" w:space="0" w:color="auto"/>
            </w:tcBorders>
            <w:vAlign w:val="center"/>
          </w:tcPr>
          <w:p w14:paraId="4279494B" w14:textId="77777777" w:rsidR="00277A44" w:rsidRDefault="00277A44" w:rsidP="00277A44">
            <w:pPr>
              <w:jc w:val="center"/>
              <w:rPr>
                <w:rFonts w:ascii="微软雅黑" w:eastAsia="微软雅黑" w:hAnsi="微软雅黑"/>
                <w:kern w:val="0"/>
                <w:sz w:val="20"/>
                <w:szCs w:val="21"/>
              </w:rPr>
            </w:pPr>
            <w:r>
              <w:rPr>
                <w:rFonts w:ascii="微软雅黑" w:eastAsia="微软雅黑" w:hAnsi="微软雅黑" w:hint="eastAsia"/>
                <w:kern w:val="0"/>
                <w:sz w:val="20"/>
                <w:szCs w:val="21"/>
              </w:rPr>
              <w:t>协助校团委、校内机关职能部门、院（系）党组织或校内学术科研机构等有关单位活动开展的程度（10分）</w:t>
            </w:r>
          </w:p>
        </w:tc>
      </w:tr>
      <w:tr w:rsidR="00277A44" w14:paraId="59BCC5CD" w14:textId="77777777" w:rsidTr="00277A44">
        <w:trPr>
          <w:trHeight w:val="812"/>
        </w:trPr>
        <w:tc>
          <w:tcPr>
            <w:tcW w:w="1159" w:type="dxa"/>
            <w:vMerge/>
            <w:tcBorders>
              <w:top w:val="single" w:sz="4" w:space="0" w:color="auto"/>
              <w:left w:val="single" w:sz="4" w:space="0" w:color="auto"/>
              <w:bottom w:val="single" w:sz="4" w:space="0" w:color="auto"/>
              <w:right w:val="single" w:sz="4" w:space="0" w:color="auto"/>
            </w:tcBorders>
            <w:vAlign w:val="center"/>
          </w:tcPr>
          <w:p w14:paraId="60911137" w14:textId="77777777" w:rsidR="00277A44" w:rsidRDefault="00277A44" w:rsidP="002D49FE">
            <w:pPr>
              <w:widowControl/>
              <w:jc w:val="center"/>
              <w:rPr>
                <w:rFonts w:ascii="微软雅黑" w:eastAsia="微软雅黑" w:hAnsi="微软雅黑"/>
                <w:b/>
                <w:bCs/>
                <w:kern w:val="0"/>
                <w:sz w:val="20"/>
                <w:szCs w:val="21"/>
              </w:rPr>
            </w:pPr>
          </w:p>
        </w:tc>
        <w:tc>
          <w:tcPr>
            <w:tcW w:w="1421" w:type="dxa"/>
            <w:tcBorders>
              <w:top w:val="single" w:sz="4" w:space="0" w:color="auto"/>
              <w:left w:val="single" w:sz="4" w:space="0" w:color="auto"/>
              <w:bottom w:val="single" w:sz="4" w:space="0" w:color="auto"/>
              <w:right w:val="single" w:sz="4" w:space="0" w:color="auto"/>
            </w:tcBorders>
            <w:vAlign w:val="center"/>
          </w:tcPr>
          <w:p w14:paraId="384E5D3F" w14:textId="77777777" w:rsidR="00277A44" w:rsidRDefault="00277A44" w:rsidP="00277A44">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人才培养</w:t>
            </w:r>
          </w:p>
        </w:tc>
        <w:tc>
          <w:tcPr>
            <w:tcW w:w="6062" w:type="dxa"/>
            <w:tcBorders>
              <w:top w:val="single" w:sz="4" w:space="0" w:color="auto"/>
              <w:left w:val="single" w:sz="4" w:space="0" w:color="auto"/>
              <w:bottom w:val="single" w:sz="4" w:space="0" w:color="auto"/>
              <w:right w:val="single" w:sz="4" w:space="0" w:color="auto"/>
            </w:tcBorders>
            <w:vAlign w:val="center"/>
          </w:tcPr>
          <w:p w14:paraId="315C13CD" w14:textId="77777777" w:rsidR="00277A44" w:rsidRDefault="00277A44" w:rsidP="00277A44">
            <w:pPr>
              <w:pStyle w:val="1"/>
              <w:ind w:firstLineChars="0" w:firstLine="0"/>
              <w:jc w:val="center"/>
              <w:rPr>
                <w:rFonts w:ascii="微软雅黑" w:eastAsia="微软雅黑" w:hAnsi="微软雅黑"/>
                <w:kern w:val="0"/>
                <w:sz w:val="20"/>
                <w:szCs w:val="21"/>
              </w:rPr>
            </w:pPr>
            <w:r>
              <w:rPr>
                <w:rFonts w:ascii="微软雅黑" w:eastAsia="微软雅黑" w:hAnsi="微软雅黑" w:hint="eastAsia"/>
                <w:kern w:val="0"/>
                <w:sz w:val="20"/>
                <w:szCs w:val="21"/>
              </w:rPr>
              <w:t>社团活动策划、组织对社团内部成员的能力培养和社团活动的举行对在校学习的人才培养。（10分）</w:t>
            </w:r>
          </w:p>
        </w:tc>
      </w:tr>
      <w:tr w:rsidR="00277A44" w14:paraId="42A3DE96" w14:textId="77777777" w:rsidTr="00277A44">
        <w:trPr>
          <w:trHeight w:val="1397"/>
        </w:trPr>
        <w:tc>
          <w:tcPr>
            <w:tcW w:w="1159" w:type="dxa"/>
            <w:tcBorders>
              <w:top w:val="single" w:sz="4" w:space="0" w:color="auto"/>
              <w:left w:val="single" w:sz="4" w:space="0" w:color="auto"/>
              <w:bottom w:val="single" w:sz="4" w:space="0" w:color="auto"/>
              <w:right w:val="single" w:sz="4" w:space="0" w:color="auto"/>
            </w:tcBorders>
            <w:vAlign w:val="center"/>
          </w:tcPr>
          <w:p w14:paraId="39FD3E70"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评委提问表现</w:t>
            </w:r>
          </w:p>
          <w:p w14:paraId="435116EB" w14:textId="77777777" w:rsidR="00277A44" w:rsidRDefault="00277A44" w:rsidP="002D49FE">
            <w:pPr>
              <w:pStyle w:val="1"/>
              <w:ind w:firstLineChars="0" w:firstLine="0"/>
              <w:jc w:val="center"/>
              <w:rPr>
                <w:rFonts w:ascii="微软雅黑" w:eastAsia="微软雅黑" w:hAnsi="微软雅黑"/>
                <w:b/>
                <w:bCs/>
                <w:kern w:val="0"/>
                <w:sz w:val="20"/>
                <w:szCs w:val="21"/>
              </w:rPr>
            </w:pPr>
            <w:r>
              <w:rPr>
                <w:rFonts w:ascii="微软雅黑" w:eastAsia="微软雅黑" w:hAnsi="微软雅黑" w:hint="eastAsia"/>
                <w:b/>
                <w:bCs/>
                <w:kern w:val="0"/>
                <w:sz w:val="20"/>
                <w:szCs w:val="21"/>
              </w:rPr>
              <w:t>（10分）</w:t>
            </w:r>
          </w:p>
        </w:tc>
        <w:tc>
          <w:tcPr>
            <w:tcW w:w="7483" w:type="dxa"/>
            <w:gridSpan w:val="2"/>
            <w:tcBorders>
              <w:top w:val="single" w:sz="4" w:space="0" w:color="auto"/>
              <w:left w:val="single" w:sz="4" w:space="0" w:color="auto"/>
              <w:bottom w:val="single" w:sz="4" w:space="0" w:color="auto"/>
              <w:right w:val="single" w:sz="4" w:space="0" w:color="auto"/>
            </w:tcBorders>
            <w:vAlign w:val="center"/>
          </w:tcPr>
          <w:p w14:paraId="18E9131C" w14:textId="77777777" w:rsidR="00277A44" w:rsidRDefault="00277A44" w:rsidP="002D49FE">
            <w:pPr>
              <w:pStyle w:val="1"/>
              <w:ind w:firstLineChars="0" w:firstLine="0"/>
              <w:jc w:val="center"/>
              <w:rPr>
                <w:rFonts w:ascii="微软雅黑" w:eastAsia="微软雅黑" w:hAnsi="微软雅黑"/>
                <w:kern w:val="0"/>
                <w:sz w:val="20"/>
                <w:szCs w:val="21"/>
              </w:rPr>
            </w:pPr>
            <w:r>
              <w:rPr>
                <w:rFonts w:ascii="微软雅黑" w:eastAsia="微软雅黑" w:hAnsi="微软雅黑" w:hint="eastAsia"/>
                <w:kern w:val="0"/>
                <w:sz w:val="20"/>
                <w:szCs w:val="21"/>
              </w:rPr>
              <w:t>能正确理解并流利的回答评委提出的问题；思路清晰，逻辑分明；见解独到，有建设性。（10分）</w:t>
            </w:r>
          </w:p>
        </w:tc>
      </w:tr>
      <w:tr w:rsidR="00277A44" w14:paraId="55C44921" w14:textId="77777777" w:rsidTr="00277A44">
        <w:trPr>
          <w:trHeight w:val="615"/>
        </w:trPr>
        <w:tc>
          <w:tcPr>
            <w:tcW w:w="8642" w:type="dxa"/>
            <w:gridSpan w:val="3"/>
            <w:tcBorders>
              <w:top w:val="single" w:sz="4" w:space="0" w:color="auto"/>
              <w:left w:val="single" w:sz="4" w:space="0" w:color="auto"/>
              <w:bottom w:val="single" w:sz="4" w:space="0" w:color="auto"/>
              <w:right w:val="single" w:sz="4" w:space="0" w:color="auto"/>
            </w:tcBorders>
          </w:tcPr>
          <w:p w14:paraId="24368DB6" w14:textId="547D89FC" w:rsidR="00277A44" w:rsidRDefault="00277A44" w:rsidP="002D49FE">
            <w:pPr>
              <w:pStyle w:val="1"/>
              <w:ind w:firstLineChars="0" w:firstLine="0"/>
              <w:jc w:val="left"/>
              <w:rPr>
                <w:rFonts w:ascii="微软雅黑" w:eastAsia="微软雅黑" w:hAnsi="微软雅黑"/>
                <w:kern w:val="0"/>
                <w:sz w:val="20"/>
                <w:szCs w:val="21"/>
              </w:rPr>
            </w:pPr>
            <w:r>
              <w:rPr>
                <w:rFonts w:ascii="微软雅黑" w:eastAsia="微软雅黑" w:hAnsi="微软雅黑" w:hint="eastAsia"/>
                <w:b/>
                <w:bCs/>
                <w:kern w:val="0"/>
                <w:sz w:val="20"/>
                <w:szCs w:val="21"/>
              </w:rPr>
              <w:t>注</w:t>
            </w:r>
            <w:r>
              <w:rPr>
                <w:rFonts w:ascii="微软雅黑" w:eastAsia="微软雅黑" w:hAnsi="微软雅黑" w:hint="eastAsia"/>
                <w:kern w:val="0"/>
                <w:sz w:val="20"/>
                <w:szCs w:val="21"/>
              </w:rPr>
              <w:t>：1.无故迟到一律扣5分，缺席的社团视为弃权；</w:t>
            </w:r>
          </w:p>
          <w:p w14:paraId="554F95A3" w14:textId="77EB9816" w:rsidR="00277A44" w:rsidRDefault="00277A44" w:rsidP="002D49FE">
            <w:pPr>
              <w:pStyle w:val="1"/>
              <w:ind w:firstLineChars="0" w:firstLine="0"/>
              <w:jc w:val="left"/>
              <w:rPr>
                <w:rFonts w:ascii="微软雅黑" w:eastAsia="微软雅黑" w:hAnsi="微软雅黑"/>
                <w:kern w:val="0"/>
                <w:sz w:val="20"/>
                <w:szCs w:val="21"/>
              </w:rPr>
            </w:pPr>
            <w:r w:rsidRPr="00277A44">
              <w:rPr>
                <w:rFonts w:ascii="微软雅黑" w:eastAsia="微软雅黑" w:hAnsi="微软雅黑" w:hint="eastAsia"/>
                <w:kern w:val="0"/>
                <w:sz w:val="20"/>
                <w:szCs w:val="21"/>
              </w:rPr>
              <w:t>2.每个社团的答辩时间应当在五分钟之内。</w:t>
            </w:r>
          </w:p>
        </w:tc>
      </w:tr>
    </w:tbl>
    <w:p w14:paraId="071D8C43" w14:textId="77777777" w:rsidR="00170F3D" w:rsidRPr="0097328F" w:rsidRDefault="00170F3D"/>
    <w:sectPr w:rsidR="00170F3D" w:rsidRPr="009732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4216" w14:textId="77777777" w:rsidR="00AC7BCB" w:rsidRDefault="00AC7BCB" w:rsidP="00170F3D">
      <w:r>
        <w:separator/>
      </w:r>
    </w:p>
  </w:endnote>
  <w:endnote w:type="continuationSeparator" w:id="0">
    <w:p w14:paraId="26C1A4BA" w14:textId="77777777" w:rsidR="00AC7BCB" w:rsidRDefault="00AC7BCB" w:rsidP="0017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BA25" w14:textId="77777777" w:rsidR="00AC7BCB" w:rsidRDefault="00AC7BCB" w:rsidP="00170F3D">
      <w:r>
        <w:separator/>
      </w:r>
    </w:p>
  </w:footnote>
  <w:footnote w:type="continuationSeparator" w:id="0">
    <w:p w14:paraId="1F9CA8DE" w14:textId="77777777" w:rsidR="00AC7BCB" w:rsidRDefault="00AC7BCB" w:rsidP="00170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6F"/>
    <w:rsid w:val="000528D1"/>
    <w:rsid w:val="00170F3D"/>
    <w:rsid w:val="0023637A"/>
    <w:rsid w:val="00277A44"/>
    <w:rsid w:val="003516F8"/>
    <w:rsid w:val="00651AB3"/>
    <w:rsid w:val="0066726F"/>
    <w:rsid w:val="007903E9"/>
    <w:rsid w:val="00856233"/>
    <w:rsid w:val="008D47DD"/>
    <w:rsid w:val="0097328F"/>
    <w:rsid w:val="00AC7BCB"/>
    <w:rsid w:val="00C17731"/>
    <w:rsid w:val="00CB52EA"/>
    <w:rsid w:val="00E91AE9"/>
    <w:rsid w:val="00E932C5"/>
    <w:rsid w:val="00F26E17"/>
    <w:rsid w:val="00FA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6C61F"/>
  <w15:chartTrackingRefBased/>
  <w15:docId w15:val="{A6C70D36-34C8-42FB-BBC8-A37B1A39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F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F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70F3D"/>
    <w:rPr>
      <w:sz w:val="18"/>
      <w:szCs w:val="18"/>
    </w:rPr>
  </w:style>
  <w:style w:type="paragraph" w:styleId="a5">
    <w:name w:val="footer"/>
    <w:basedOn w:val="a"/>
    <w:link w:val="a6"/>
    <w:uiPriority w:val="99"/>
    <w:unhideWhenUsed/>
    <w:rsid w:val="00170F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70F3D"/>
    <w:rPr>
      <w:sz w:val="18"/>
      <w:szCs w:val="18"/>
    </w:rPr>
  </w:style>
  <w:style w:type="paragraph" w:customStyle="1" w:styleId="1">
    <w:name w:val="列表段落1"/>
    <w:basedOn w:val="a"/>
    <w:uiPriority w:val="34"/>
    <w:qFormat/>
    <w:rsid w:val="00277A44"/>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83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颖堙 彭</dc:creator>
  <cp:keywords/>
  <dc:description/>
  <cp:lastModifiedBy>Administrator</cp:lastModifiedBy>
  <cp:revision>13</cp:revision>
  <dcterms:created xsi:type="dcterms:W3CDTF">2020-05-28T14:05:00Z</dcterms:created>
  <dcterms:modified xsi:type="dcterms:W3CDTF">2021-06-08T07:34:00Z</dcterms:modified>
</cp:coreProperties>
</file>