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汕头大学研究生会章程</w:t>
      </w:r>
    </w:p>
    <w:p>
      <w:pPr>
        <w:snapToGrid w:val="0"/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修订案</w:t>
      </w:r>
    </w:p>
    <w:p>
      <w:pPr>
        <w:pStyle w:val="2"/>
        <w:tabs>
          <w:tab w:val="left" w:pos="1125"/>
        </w:tabs>
        <w:spacing w:line="360" w:lineRule="auto"/>
        <w:ind w:left="0"/>
        <w:rPr>
          <w:rFonts w:cs="Times New Roman"/>
          <w:b/>
          <w:kern w:val="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  <w:lang w:eastAsia="zh-CN"/>
        </w:rPr>
        <w:t xml:space="preserve">第一章 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方正黑体_GBK"/>
          <w:sz w:val="32"/>
          <w:szCs w:val="32"/>
          <w:lang w:eastAsia="zh-CN"/>
        </w:rPr>
        <w:t>总则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汕头大学研究生会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是在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中共汕头大学委员会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领导下的主要学生组织，以全心全意服务同学为宗旨，是学校联系广大同学的桥梁和纽带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汕头大学研究生会以马克思列宁主义、毛泽东思想、邓小平理论、“三个代表”重要思想、科学发展观、习近平新时代中国特色社会主义思想为指导，遵循和贯彻党的教育方针，开展形式多样、健康向上、格调高雅的校园文化活动，促进同学德智体美劳全面发展，不断增强中国特色社会主义道路自信、理论自信、制度自信、文化自信，自觉树立和践行社会主义核心价值观，为实现中华民族伟大复兴的中国梦而努力奋斗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汕头大学研究生会以加强对同学的政治引领为根本，及时向同学传达党的声音和主张，团结引导同学听党话、跟党走；面向全体同学，坚持从同学中来、到同学中去，听取、收集同学在学业发展、身心健康、社会融入、权益维护等方面的普遍需求和现实困难，及时反馈学校，帮助有效解决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汕头大学研究生会接受汕头大学团委和汕头市学联的指导，以章程为工作依据，坚持从严治会。</w:t>
      </w:r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第二章  会员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凡在汕头大学学习的中国研究生均为本会会员。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本会会员有权对本会工作进行监督，并提出建议、质询和批评；有权参加本会开展的各种活动；享有选举权、被选举权及本章程所规定的其他权利。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本会会员须遵守本章程，执行相关决议，完成各项任务。</w:t>
      </w:r>
    </w:p>
    <w:p>
      <w:pPr>
        <w:spacing w:line="360" w:lineRule="auto"/>
        <w:jc w:val="center"/>
        <w:rPr>
          <w:rFonts w:eastAsia="仿宋" w:cs="Times New Roman" w:asciiTheme="minorEastAsia" w:hAnsiTheme="minorEastAsia"/>
          <w:kern w:val="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第三章  权力机构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汕头大学研究生代表大会为研究生会的最高权力机构，校级研究生代表大会须每年召开1次，学院研究生代表大会原则上每年召开1次。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其职权包括：制定或修订组织章程；听取、审议研究生会工作报告；选举产生新一届主席团；选举产生研究生代表大会常设机构；选举产生出席上级学联代表大会的代表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征求广大同学对学校工作的意见和建议，合理有序表达和维护同学正当权益，及时反馈提案处理落实的整体情况，参与学校治理；讨论和决定应由研究生代表大会决定的其他重大事项。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校级研究生代表大会代表经班级团支部推荐，学院研究生会选举产生，代表名额一般不低于研究生会所联系学生人数的1%，名额分配覆盖各个学院、年级及主要社团，其中非校、学院研究生会骨干的学生代表一般不低于60%。学院研究生代表大会代表要体现广泛性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研究生会成立委员会作为研究生代表大会闭会期间的常设机构。委员会由研究生代表大会选举产生，负责监督评议章程实施和研究生会工作、召集研究生代表大会、选举决定研究生会主席团成员调整事项、选举产生出席上级学联代表大会的代表等重大事项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代表的权利：通过符合研究生会章程规定的民主程序，在研究生代表大会上充分发表意见和建议，享有表决权；享有选举权和被选举权；在职权范围内以个人或者联名方式提出提案，并对提案办理情况进行询问和监督；对研究生会的工作提出建议、批评和实行监督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代表的义务：积极行使代表权利，认真履行代表职责，按时参加相关会议；认真学习，不断提高思想政治素质和参与学校治理的能力；密切联系学生，反映学生的意见和要求；监督研究生会开展工作，提出改进措施和工作建议。</w:t>
      </w:r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第四章  执行机构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 xml:space="preserve">校级研究生会主席团及工作部门是校级研究生代表大会的执行机构。主席团成员不超过5人，工作部门一般不超过6个。除主席团成员和工作部门成员，均不设置其他任何职务。    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主席团须由研究生代表大会选举产生，候选人应由班级团支部推荐，经学院党组织同意，由学校党委学生工作部门和学校团委联合审查后，报学校党委确认。选举结果应当向大会公告，并经校党委批准，报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汕头市学联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组织备案。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主席团的职权包括：在研究生代表大会闭幕期间执行大会决议、召集委员会全体会议、决定聘任研究生会秘书长、批准任免研究生会各部门负责人。研究生会可结合主责主业设立工作部门，在主席团领导下开展工作并对其负责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研究生会要广泛动员广大同学的力量来做研究生会工作，研究生会确需主办的重大工作或活动，可根据需要以项目化方式招募志愿者，吸收同学参加，因事用人、事完人散。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明确1名团委专职副书记指导研究生会，重点抓好研究生会举办各类活动、发布重要信息、开展对外联络、使用经费物资等事项的审核管理，确保研究生会日常工作不出偏差。</w:t>
      </w:r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第五章  基层组织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建立研究生会“学校、学院、班级”三级联动的工作格局。学院研究生会和班级属于校级研究生会的基层组织，接受校级研究生会的指导；加强校级研究生会与学院研究生会的工作联动，学院研究生会应当充分发挥贴近广大同学的优势，可在校研究生会指导下承办面向全校研究生的具体工作项目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学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院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研究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生会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设立主席团，成员不超过3人，主席团由研究生代表大会选举产生，候选人应当由班级团支部推荐，由学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院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党组织同意确定。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lang w:eastAsia="zh-CN"/>
        </w:rPr>
        <w:t>校级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研究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生会每年至少1次通过集中会议或书面形式听取全部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学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院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研究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生会工作报告及意见建议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校级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研究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生会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负责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学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院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研究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生会工作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的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考核，考核结果进行公开。</w:t>
      </w:r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第六章  研究生会工作人员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研究生会工作人员应当为共产党员或共青团员，理想信念坚定，热爱和拥护中国共产党，具有强烈的爱国意识、爱国情感，积极弘扬和践行社会主义核心价值观，品行端正、作风务实、乐于奉献，具有全心全意为广大同学服务的觉悟和能力。研究生会工作人员应当是学有余力、学业优良的学生，学习成绩综合排名在本专业前30%以内，且无课业不及格情况。研究生会工作人员面向广大同学进行选拔，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选拔过程公开透明、公平竞争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，确保广大同学的知情权、参与权，选拔结果进行公示，接受广大同学的监督。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校级研究生会工作人员原则上不超过60人，每个工作部门成员设负责人2至3人，工作人员一般不超过6人。学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院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研究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生会工作人员一般为20至30人。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校级研究生会工作人员由班级团支部推荐，经学校党委学生工作部门和学校团委审核后确定，工作人员中来自学院研究生会的成员一般不少于50%。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学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院研究生会工作人员应当由班级团支部推荐，由学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院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党组织同意确定。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组建以研究生代表为主，学校党委学生工作部门和学校团委等共同参与的评议会，研究生会主席团成员和工作部门负责人每学期向评议会述职，评议会从政治态度、道德品行、学习情况、工作成效、纪律作风等方面对其进行全面客观的综合评价。建立以服务和贡献为导向的激励机制，参加评奖评优、测评加分等事项时，应依据评议结果择优提名，不允许与其岗位简单直接挂钩。对于达不到学业要求标准的、考核不合格的、无法正常履行职责的、出现违反校规校纪、道德失范以及与学生不相称行为的研究生会工作人员，须按规定和程序及时予以劝退、免职或罢免。</w:t>
      </w:r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第七章 从严治会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研究生会要面向全体同学，依法依章程开展活动、接受管理。规范研究生会工作人员的产生和配备，强化群众意识、责任意识和奉献意识，以实际行动做广大同学的表率。研究生会决定重要事项或开展重大活动，须事先向</w:t>
      </w:r>
      <w:bookmarkStart w:id="0" w:name="_Hlk51616673"/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学校团委</w:t>
      </w:r>
      <w:bookmarkEnd w:id="0"/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报告。学校团委建立从严指导管理研究生会组织的责任追究制度，对于研究生会组织及工作人员出现的问题，学校团委应迅速调查核实，按规定和程序及时予以处理。</w:t>
      </w:r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第八章  附则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章程解释权归汕头大学研究生会所有。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章程自汕头大学第十三次研究生代表大会通过后生效。</w:t>
      </w:r>
    </w:p>
    <w:sectPr>
      <w:pgSz w:w="11907" w:h="16840"/>
      <w:pgMar w:top="2098" w:right="1588" w:bottom="1814" w:left="14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39"/>
    <w:rsid w:val="00036387"/>
    <w:rsid w:val="00082000"/>
    <w:rsid w:val="00116B06"/>
    <w:rsid w:val="00143D3F"/>
    <w:rsid w:val="001951AB"/>
    <w:rsid w:val="001D5A68"/>
    <w:rsid w:val="001E791B"/>
    <w:rsid w:val="00250422"/>
    <w:rsid w:val="00261F39"/>
    <w:rsid w:val="003839FC"/>
    <w:rsid w:val="003862C6"/>
    <w:rsid w:val="004A3311"/>
    <w:rsid w:val="005412CF"/>
    <w:rsid w:val="005D762C"/>
    <w:rsid w:val="0060662B"/>
    <w:rsid w:val="00650C77"/>
    <w:rsid w:val="007178CE"/>
    <w:rsid w:val="007B078D"/>
    <w:rsid w:val="008624F0"/>
    <w:rsid w:val="00875CDB"/>
    <w:rsid w:val="00993740"/>
    <w:rsid w:val="00A71248"/>
    <w:rsid w:val="00BB7E06"/>
    <w:rsid w:val="00CE170B"/>
    <w:rsid w:val="00DC0B8E"/>
    <w:rsid w:val="00E375D9"/>
    <w:rsid w:val="00E41FEA"/>
    <w:rsid w:val="00F06AE1"/>
    <w:rsid w:val="17E05217"/>
    <w:rsid w:val="1A6D5CF7"/>
    <w:rsid w:val="2FA7616C"/>
    <w:rsid w:val="365E7321"/>
    <w:rsid w:val="4A087399"/>
    <w:rsid w:val="6B814D97"/>
    <w:rsid w:val="72FA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1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ind w:left="120"/>
    </w:pPr>
    <w:rPr>
      <w:rFonts w:ascii="仿宋" w:hAnsi="仿宋" w:eastAsia="仿宋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</w:pPr>
    <w:rPr>
      <w:sz w:val="18"/>
    </w:rPr>
  </w:style>
  <w:style w:type="character" w:styleId="8">
    <w:name w:val="footnote reference"/>
    <w:qFormat/>
    <w:uiPriority w:val="0"/>
    <w:rPr>
      <w:vertAlign w:val="superscript"/>
    </w:rPr>
  </w:style>
  <w:style w:type="character" w:customStyle="1" w:styleId="9">
    <w:name w:val="正文文本 字符"/>
    <w:basedOn w:val="7"/>
    <w:link w:val="2"/>
    <w:qFormat/>
    <w:uiPriority w:val="1"/>
    <w:rPr>
      <w:rFonts w:ascii="仿宋" w:hAnsi="仿宋" w:eastAsia="仿宋"/>
      <w:kern w:val="0"/>
      <w:sz w:val="28"/>
      <w:szCs w:val="28"/>
      <w:lang w:eastAsia="en-US"/>
    </w:rPr>
  </w:style>
  <w:style w:type="character" w:customStyle="1" w:styleId="10">
    <w:name w:val="页眉 字符"/>
    <w:basedOn w:val="7"/>
    <w:link w:val="4"/>
    <w:qFormat/>
    <w:uiPriority w:val="99"/>
    <w:rPr>
      <w:kern w:val="0"/>
      <w:sz w:val="18"/>
      <w:szCs w:val="18"/>
      <w:lang w:eastAsia="en-US"/>
    </w:rPr>
  </w:style>
  <w:style w:type="character" w:customStyle="1" w:styleId="11">
    <w:name w:val="页脚 字符"/>
    <w:basedOn w:val="7"/>
    <w:link w:val="3"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532</Words>
  <Characters>3036</Characters>
  <Lines>25</Lines>
  <Paragraphs>7</Paragraphs>
  <TotalTime>12</TotalTime>
  <ScaleCrop>false</ScaleCrop>
  <LinksUpToDate>false</LinksUpToDate>
  <CharactersWithSpaces>3561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2020-09-28T07:16:00Z</dcterms:created>
  <dc:creator>admin</dc:creator>
  <cp:lastModifiedBy>月＆AM¥海</cp:lastModifiedBy>
  <cp:lastPrinted>2020-10-19T08:02:41Z</cp:lastPrinted>
  <dcterms:modified xsi:type="dcterms:W3CDTF">2020-10-19T08:03:12Z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