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E9" w:rsidRPr="00750FC9" w:rsidRDefault="00344CE9" w:rsidP="00344CE9">
      <w:pPr>
        <w:rPr>
          <w:rFonts w:ascii="微软雅黑" w:eastAsia="微软雅黑" w:hAnsi="微软雅黑" w:cs="Times New Roman"/>
          <w:b/>
          <w:sz w:val="28"/>
          <w:szCs w:val="28"/>
        </w:rPr>
      </w:pPr>
      <w:r w:rsidRPr="00750FC9">
        <w:rPr>
          <w:rFonts w:ascii="微软雅黑" w:eastAsia="微软雅黑" w:hAnsi="微软雅黑" w:cs="Times New Roman" w:hint="eastAsia"/>
          <w:b/>
          <w:sz w:val="28"/>
          <w:szCs w:val="28"/>
        </w:rPr>
        <w:t>境内房地产综合服务第一股</w:t>
      </w:r>
      <w:r w:rsidR="00750FC9" w:rsidRPr="00750FC9">
        <w:rPr>
          <w:rFonts w:ascii="微软雅黑" w:eastAsia="微软雅黑" w:hAnsi="微软雅黑" w:cs="Times New Roman" w:hint="eastAsia"/>
          <w:b/>
          <w:sz w:val="28"/>
          <w:szCs w:val="28"/>
        </w:rPr>
        <w:t xml:space="preserve">  </w:t>
      </w:r>
      <w:r w:rsidRPr="00750FC9">
        <w:rPr>
          <w:rFonts w:ascii="微软雅黑" w:eastAsia="微软雅黑" w:hAnsi="微软雅黑" w:cs="Times New Roman" w:hint="eastAsia"/>
          <w:b/>
          <w:sz w:val="28"/>
          <w:szCs w:val="28"/>
        </w:rPr>
        <w:t>股票代码：世联地产SZ002285</w:t>
      </w:r>
    </w:p>
    <w:p w:rsidR="00750FC9" w:rsidRDefault="00750FC9" w:rsidP="00344CE9">
      <w:pPr>
        <w:rPr>
          <w:rFonts w:ascii="微软雅黑" w:eastAsia="微软雅黑" w:hAnsi="微软雅黑"/>
          <w:b/>
          <w:sz w:val="24"/>
          <w:szCs w:val="24"/>
        </w:rPr>
      </w:pPr>
      <w:r>
        <w:rPr>
          <w:rFonts w:ascii="微软雅黑" w:eastAsia="微软雅黑" w:hAnsi="微软雅黑" w:hint="eastAsia"/>
          <w:b/>
          <w:sz w:val="24"/>
          <w:szCs w:val="24"/>
        </w:rPr>
        <w:t>1、</w:t>
      </w:r>
      <w:r w:rsidRPr="00750FC9">
        <w:rPr>
          <w:rFonts w:ascii="微软雅黑" w:eastAsia="微软雅黑" w:hAnsi="微软雅黑" w:hint="eastAsia"/>
          <w:b/>
          <w:sz w:val="24"/>
          <w:szCs w:val="24"/>
        </w:rPr>
        <w:t>集团介绍</w:t>
      </w:r>
      <w:bookmarkStart w:id="0" w:name="_GoBack"/>
      <w:bookmarkEnd w:id="0"/>
      <w:r>
        <w:rPr>
          <w:rFonts w:ascii="微软雅黑" w:eastAsia="微软雅黑" w:hAnsi="微软雅黑" w:hint="eastAsia"/>
          <w:b/>
          <w:sz w:val="24"/>
          <w:szCs w:val="24"/>
        </w:rPr>
        <w:t xml:space="preserve"> </w:t>
      </w:r>
    </w:p>
    <w:p w:rsidR="00344CE9" w:rsidRPr="00750FC9" w:rsidRDefault="00344CE9" w:rsidP="00750FC9">
      <w:pPr>
        <w:ind w:firstLineChars="200" w:firstLine="480"/>
        <w:rPr>
          <w:rFonts w:ascii="微软雅黑" w:eastAsia="微软雅黑" w:hAnsi="微软雅黑"/>
          <w:b/>
          <w:sz w:val="24"/>
          <w:szCs w:val="24"/>
        </w:rPr>
      </w:pPr>
      <w:r w:rsidRPr="00750FC9">
        <w:rPr>
          <w:rFonts w:ascii="微软雅黑" w:eastAsia="微软雅黑" w:hAnsi="微软雅黑" w:hint="eastAsia"/>
          <w:sz w:val="24"/>
          <w:szCs w:val="24"/>
        </w:rPr>
        <w:t>世联成立于1993年，是国内最早从事房地产专业咨询的服务机构。2007年，世联整体改制，成立深圳世联地产顾问股份有限公司。2009年8月28日，世联在深圳证券交易所成功挂牌上市，成为首家登陆A股的房地产综合服务提供商。</w:t>
      </w:r>
    </w:p>
    <w:p w:rsidR="00344CE9" w:rsidRPr="00750FC9" w:rsidRDefault="00344CE9" w:rsidP="00344CE9">
      <w:pPr>
        <w:rPr>
          <w:rFonts w:ascii="微软雅黑" w:eastAsia="微软雅黑" w:hAnsi="微软雅黑"/>
          <w:sz w:val="24"/>
          <w:szCs w:val="24"/>
        </w:rPr>
      </w:pPr>
      <w:r w:rsidRPr="00750FC9">
        <w:rPr>
          <w:rFonts w:ascii="微软雅黑" w:eastAsia="微软雅黑" w:hAnsi="微软雅黑"/>
          <w:sz w:val="24"/>
          <w:szCs w:val="24"/>
        </w:rPr>
        <w:t xml:space="preserve"> </w:t>
      </w:r>
      <w:r w:rsidR="00750FC9">
        <w:rPr>
          <w:rFonts w:ascii="微软雅黑" w:eastAsia="微软雅黑" w:hAnsi="微软雅黑" w:hint="eastAsia"/>
          <w:sz w:val="24"/>
          <w:szCs w:val="24"/>
        </w:rPr>
        <w:t xml:space="preserve">  </w:t>
      </w:r>
      <w:r w:rsidRPr="00750FC9">
        <w:rPr>
          <w:rFonts w:ascii="微软雅黑" w:eastAsia="微软雅黑" w:hAnsi="微软雅黑" w:hint="eastAsia"/>
          <w:sz w:val="24"/>
          <w:szCs w:val="24"/>
        </w:rPr>
        <w:t>经20年的发展，世联成为全国性的房地产服务提供商，超15000名员工，为近2万家开发商提供专业的营销代理及顾问咨询服务，为600万个家庭实现置业梦想！2013年，世联以每天8.2亿的成交额，成为境内代理销售额首破3000亿的房地产服务商，在13个核心城市销售额也已超百亿，并以市场份额4.5%的绝对优势领跑地产服务行业。</w:t>
      </w:r>
    </w:p>
    <w:p w:rsidR="00344CE9" w:rsidRPr="00750FC9" w:rsidRDefault="00344CE9" w:rsidP="00344CE9">
      <w:pPr>
        <w:rPr>
          <w:rFonts w:ascii="微软雅黑" w:eastAsia="微软雅黑" w:hAnsi="微软雅黑"/>
          <w:sz w:val="24"/>
          <w:szCs w:val="24"/>
        </w:rPr>
      </w:pPr>
      <w:r w:rsidRPr="00750FC9">
        <w:rPr>
          <w:rFonts w:ascii="微软雅黑" w:eastAsia="微软雅黑" w:hAnsi="微软雅黑"/>
          <w:sz w:val="24"/>
          <w:szCs w:val="24"/>
        </w:rPr>
        <w:t xml:space="preserve"> </w:t>
      </w:r>
      <w:r w:rsidR="00750FC9">
        <w:rPr>
          <w:rFonts w:ascii="微软雅黑" w:eastAsia="微软雅黑" w:hAnsi="微软雅黑" w:hint="eastAsia"/>
          <w:sz w:val="24"/>
          <w:szCs w:val="24"/>
        </w:rPr>
        <w:t xml:space="preserve">  </w:t>
      </w:r>
      <w:r w:rsidRPr="00750FC9">
        <w:rPr>
          <w:rFonts w:ascii="微软雅黑" w:eastAsia="微软雅黑" w:hAnsi="微软雅黑" w:hint="eastAsia"/>
          <w:sz w:val="24"/>
          <w:szCs w:val="24"/>
        </w:rPr>
        <w:t>2014年，世联正式更名为“深圳世联行地产顾问股份有限公司”，简称“世联行”。世联行基于客户价值，坚持轻资产服务品牌的固有形式，不断强化持续推动中国房地产市场发展的服务力量，将公司单一互相分割的业务打造成多种业务交叉融合的一站式服务平台，建立基于大数据和移动互联网的置业者服务系统、世联信贷互联网金融平台，打造集顾问、金融、物管等多项业务为一体的服务平台。为客户提供一站式、平台化、交叉交互式的轻资产房地产服务（包括顾问、资产管理、销售、金融、估价等服务）。</w:t>
      </w:r>
    </w:p>
    <w:p w:rsidR="00344CE9" w:rsidRPr="00750FC9" w:rsidRDefault="00750FC9" w:rsidP="00344CE9">
      <w:pPr>
        <w:rPr>
          <w:rFonts w:ascii="微软雅黑" w:eastAsia="微软雅黑" w:hAnsi="微软雅黑"/>
          <w:b/>
          <w:sz w:val="24"/>
          <w:szCs w:val="24"/>
        </w:rPr>
      </w:pPr>
      <w:r w:rsidRPr="00750FC9">
        <w:rPr>
          <w:rFonts w:ascii="微软雅黑" w:eastAsia="微软雅黑" w:hAnsi="微软雅黑" w:hint="eastAsia"/>
          <w:b/>
          <w:sz w:val="24"/>
          <w:szCs w:val="24"/>
        </w:rPr>
        <w:t>2、发展历程</w:t>
      </w:r>
    </w:p>
    <w:p w:rsidR="00344CE9" w:rsidRPr="00750FC9" w:rsidRDefault="00344CE9" w:rsidP="00750FC9">
      <w:pPr>
        <w:ind w:firstLineChars="200" w:firstLine="480"/>
        <w:rPr>
          <w:rFonts w:ascii="微软雅黑" w:eastAsia="微软雅黑" w:hAnsi="微软雅黑"/>
          <w:sz w:val="24"/>
          <w:szCs w:val="24"/>
        </w:rPr>
      </w:pPr>
      <w:r w:rsidRPr="00750FC9">
        <w:rPr>
          <w:rFonts w:ascii="微软雅黑" w:eastAsia="微软雅黑" w:hAnsi="微软雅黑" w:hint="eastAsia"/>
          <w:sz w:val="24"/>
          <w:szCs w:val="24"/>
        </w:rPr>
        <w:t>1993年，世联地产成立，正式进入国内房地产服务领域，是国内最早从事房地产专业咨询的服务机构。1997年，世联地产开始对各种物业类型的代理销售进行全面探索。1999年，世联地产顾问业务高端起步。2001年，世联地产在</w:t>
      </w:r>
      <w:r w:rsidRPr="00750FC9">
        <w:rPr>
          <w:rFonts w:ascii="微软雅黑" w:eastAsia="微软雅黑" w:hAnsi="微软雅黑" w:hint="eastAsia"/>
          <w:sz w:val="24"/>
          <w:szCs w:val="24"/>
        </w:rPr>
        <w:lastRenderedPageBreak/>
        <w:t>北京设立第一家分支机构，开始走向全国。2007年，世联地产整体改制，深圳世联地产顾问股份有限公司成立，简称“世联地产”。2009年，世联地产在深圳证券交易所成功挂牌上市，成为首家登陆A股的房地产综合服务提供商。2010年，世联地产开创了中国地产服务业外延式发展的崭新模式。先后控股了山东信立怡高、四川嘉联、重庆纬联等公司。2011年，成功收购青岛雅园物业管理公司，正式进军高端物业管理服务领域。2012年，国内首家年代理销售额突破2000亿的房地产综合服务商。先后收购世联信贷、盛泽担保、世联投资三家金融企业。</w:t>
      </w:r>
      <w:r w:rsidRPr="00750FC9">
        <w:rPr>
          <w:rFonts w:ascii="微软雅黑" w:eastAsia="微软雅黑" w:hAnsi="微软雅黑"/>
          <w:sz w:val="24"/>
          <w:szCs w:val="24"/>
        </w:rPr>
        <w:t xml:space="preserve"> </w:t>
      </w:r>
    </w:p>
    <w:p w:rsidR="00344CE9" w:rsidRPr="00750FC9" w:rsidRDefault="00344CE9" w:rsidP="00344CE9">
      <w:pPr>
        <w:rPr>
          <w:rFonts w:ascii="微软雅黑" w:eastAsia="微软雅黑" w:hAnsi="微软雅黑"/>
          <w:sz w:val="24"/>
          <w:szCs w:val="24"/>
        </w:rPr>
      </w:pPr>
      <w:r w:rsidRPr="00750FC9">
        <w:rPr>
          <w:rFonts w:ascii="微软雅黑" w:eastAsia="微软雅黑" w:hAnsi="微软雅黑" w:hint="eastAsia"/>
          <w:sz w:val="24"/>
          <w:szCs w:val="24"/>
        </w:rPr>
        <w:t>2013年，设立深圳世联兴业资产管理有限公司，控股北京安信行物业管理有限公司，进一步深耕资管服务领域。2014年，代理销售额成功突破3000亿。</w:t>
      </w:r>
    </w:p>
    <w:p w:rsidR="00344CE9" w:rsidRPr="00750FC9" w:rsidRDefault="00750FC9" w:rsidP="00344CE9">
      <w:pPr>
        <w:rPr>
          <w:rFonts w:ascii="微软雅黑" w:eastAsia="微软雅黑" w:hAnsi="微软雅黑"/>
          <w:b/>
          <w:sz w:val="24"/>
          <w:szCs w:val="24"/>
        </w:rPr>
      </w:pPr>
      <w:r w:rsidRPr="00750FC9">
        <w:rPr>
          <w:rFonts w:ascii="微软雅黑" w:eastAsia="微软雅黑" w:hAnsi="微软雅黑" w:hint="eastAsia"/>
          <w:b/>
          <w:sz w:val="24"/>
          <w:szCs w:val="24"/>
        </w:rPr>
        <w:t>3、公司介绍</w:t>
      </w:r>
    </w:p>
    <w:p w:rsidR="00344CE9" w:rsidRPr="00750FC9" w:rsidRDefault="00344CE9" w:rsidP="00750FC9">
      <w:pPr>
        <w:ind w:firstLineChars="200" w:firstLine="480"/>
        <w:rPr>
          <w:rFonts w:ascii="微软雅黑" w:eastAsia="微软雅黑" w:hAnsi="微软雅黑"/>
          <w:sz w:val="24"/>
          <w:szCs w:val="24"/>
        </w:rPr>
      </w:pPr>
      <w:r w:rsidRPr="00750FC9">
        <w:rPr>
          <w:rFonts w:ascii="微软雅黑" w:eastAsia="微软雅黑" w:hAnsi="微软雅黑" w:hint="eastAsia"/>
          <w:sz w:val="24"/>
          <w:szCs w:val="24"/>
        </w:rPr>
        <w:t>佛山世联于2006年成立，业务迅速发展，公司日益壮大。在2010年，佛山世联成为世联集团首个超100亿的地区分公司。佛山市场占有率排名第一，成为佛山最有影响力的代理公司。成立至今，佛山世联经过8年的努力，现有员工500多人，在售项目超过50个，明星项目不计其数（如保利东湾、星星凯旋国际、保利中央公园、中建灯湖领秀、万科广场、江门恒大泉都、湛江恒大帝景等等），代理项目遍布佛山五区、江门、肇庆、清远、阳江、湛江。</w:t>
      </w:r>
    </w:p>
    <w:p w:rsidR="00344CE9" w:rsidRPr="00750FC9" w:rsidRDefault="00344CE9" w:rsidP="00750FC9">
      <w:pPr>
        <w:ind w:firstLineChars="200" w:firstLine="480"/>
        <w:rPr>
          <w:rFonts w:ascii="微软雅黑" w:eastAsia="微软雅黑" w:hAnsi="微软雅黑"/>
          <w:sz w:val="24"/>
          <w:szCs w:val="24"/>
        </w:rPr>
      </w:pPr>
      <w:r w:rsidRPr="00750FC9">
        <w:rPr>
          <w:rFonts w:ascii="微软雅黑" w:eastAsia="微软雅黑" w:hAnsi="微软雅黑" w:hint="eastAsia"/>
          <w:sz w:val="24"/>
          <w:szCs w:val="24"/>
        </w:rPr>
        <w:t>随着佛山公司的高速发展，现向社会各界公开招聘，诚邀销售类、营销策划类和管理类等人才加入我们的团队，我们期待有激情、有理想、有实力的您，与中国</w:t>
      </w:r>
      <w:r w:rsidR="00750FC9">
        <w:rPr>
          <w:rFonts w:ascii="微软雅黑" w:eastAsia="微软雅黑" w:hAnsi="微软雅黑" w:hint="eastAsia"/>
          <w:sz w:val="24"/>
          <w:szCs w:val="24"/>
        </w:rPr>
        <w:t>房地产代理第一品牌的世联一起迈向成功和辉煌，创造更多的品牌传奇。</w:t>
      </w:r>
    </w:p>
    <w:p w:rsidR="00344CE9" w:rsidRDefault="00344CE9" w:rsidP="00344CE9">
      <w:pPr>
        <w:ind w:firstLine="420"/>
      </w:pPr>
    </w:p>
    <w:p w:rsidR="00344CE9" w:rsidRDefault="00344CE9" w:rsidP="00344CE9"/>
    <w:sectPr w:rsidR="00344CE9" w:rsidSect="00070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3A" w:rsidRDefault="0043463A" w:rsidP="00FA73AE">
      <w:r>
        <w:separator/>
      </w:r>
    </w:p>
  </w:endnote>
  <w:endnote w:type="continuationSeparator" w:id="0">
    <w:p w:rsidR="0043463A" w:rsidRDefault="0043463A" w:rsidP="00FA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3A" w:rsidRDefault="0043463A" w:rsidP="00FA73AE">
      <w:r>
        <w:separator/>
      </w:r>
    </w:p>
  </w:footnote>
  <w:footnote w:type="continuationSeparator" w:id="0">
    <w:p w:rsidR="0043463A" w:rsidRDefault="0043463A" w:rsidP="00FA7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E9"/>
    <w:rsid w:val="000707B0"/>
    <w:rsid w:val="001603D6"/>
    <w:rsid w:val="002A2B08"/>
    <w:rsid w:val="00344CE9"/>
    <w:rsid w:val="0043463A"/>
    <w:rsid w:val="004E3426"/>
    <w:rsid w:val="005071C2"/>
    <w:rsid w:val="0060452E"/>
    <w:rsid w:val="00750FC9"/>
    <w:rsid w:val="008F7985"/>
    <w:rsid w:val="009A4CE1"/>
    <w:rsid w:val="00C70521"/>
    <w:rsid w:val="00CE3CCB"/>
    <w:rsid w:val="00D31194"/>
    <w:rsid w:val="00E3017D"/>
    <w:rsid w:val="00E805DC"/>
    <w:rsid w:val="00E84DDA"/>
    <w:rsid w:val="00FA20B6"/>
    <w:rsid w:val="00FA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E7D8C"/>
  <w15:docId w15:val="{C1502ECC-7193-4681-B710-6A91B54D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3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73AE"/>
    <w:rPr>
      <w:sz w:val="18"/>
      <w:szCs w:val="18"/>
    </w:rPr>
  </w:style>
  <w:style w:type="paragraph" w:styleId="a5">
    <w:name w:val="footer"/>
    <w:basedOn w:val="a"/>
    <w:link w:val="a6"/>
    <w:uiPriority w:val="99"/>
    <w:unhideWhenUsed/>
    <w:rsid w:val="00FA73AE"/>
    <w:pPr>
      <w:tabs>
        <w:tab w:val="center" w:pos="4153"/>
        <w:tab w:val="right" w:pos="8306"/>
      </w:tabs>
      <w:snapToGrid w:val="0"/>
      <w:jc w:val="left"/>
    </w:pPr>
    <w:rPr>
      <w:sz w:val="18"/>
      <w:szCs w:val="18"/>
    </w:rPr>
  </w:style>
  <w:style w:type="character" w:customStyle="1" w:styleId="a6">
    <w:name w:val="页脚 字符"/>
    <w:basedOn w:val="a0"/>
    <w:link w:val="a5"/>
    <w:uiPriority w:val="99"/>
    <w:rsid w:val="00FA73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DF26-488D-4CBD-8EA1-7A157862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Company>Lenovo</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0067784</dc:creator>
  <cp:lastModifiedBy>kang</cp:lastModifiedBy>
  <cp:revision>4</cp:revision>
  <dcterms:created xsi:type="dcterms:W3CDTF">2016-06-12T12:19:00Z</dcterms:created>
  <dcterms:modified xsi:type="dcterms:W3CDTF">2016-06-12T12:21:00Z</dcterms:modified>
</cp:coreProperties>
</file>