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>按照汕头大学财务规定进行管理和报账：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1、每张有效发票都需要经手人（项目负责人）、证明人（指导老师）在发票背面签名。如支出涉及业务开展所必须的特殊内容（如化妆品、拓展用户外器材、玩具、食品、药品等），需在发票背面说明事由。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2、根据学校规定，超过三个月的发票不予报销。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3、单张发票2000元以上的支出原则上不能直接支付现金，需由财务处直接办理转账至对方银行账户；若报账人通过公务卡或其他支付途径向对方账户完成了支付，报销时需提供银行或相关途径的支付记录；若通过邮局汇款，需提供邮局汇款记录。如无任何支付记录，需提交财务处负责人签字同意方可报销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4、通过国内网站购买商品，应提供有效发票，并打印网购订单页面（页面包含所购物品清单、单项及合计金额、货款支付信息、收货信息等）。</w:t>
      </w:r>
    </w:p>
    <w:p w:rsidR="00135163" w:rsidRPr="00BB6260" w:rsidRDefault="00135163" w:rsidP="00BB6260">
      <w:pPr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 xml:space="preserve">　　5、票据使用A4纸（横向）作为粘帖单。为节约资料，可以采用二次用纸作为粘帖单。粘帖时，发票等报销单据请勿超出A4纸范围，A4纸（横向）左侧预留4.5cm作为装订区域，单据不要重叠粘帖，可以错开粘帖并平铺于A4纸上，单据过多时可使用多张粘帖单。为防止单据散落，粘帖时必须使用胶水，请勿使用固体胶、透明胶、双面胶。</w:t>
      </w:r>
    </w:p>
    <w:p w:rsidR="00D23BB5" w:rsidRPr="00BB6260" w:rsidRDefault="00135163" w:rsidP="00BB62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B6260">
        <w:rPr>
          <w:rFonts w:ascii="仿宋" w:eastAsia="仿宋" w:hAnsi="仿宋" w:hint="eastAsia"/>
          <w:sz w:val="28"/>
          <w:szCs w:val="28"/>
        </w:rPr>
        <w:t>6、如需预借经费，可在项目开始前</w:t>
      </w:r>
      <w:r w:rsidR="00A56770" w:rsidRPr="00BB6260">
        <w:rPr>
          <w:rFonts w:ascii="仿宋" w:eastAsia="仿宋" w:hAnsi="仿宋" w:hint="eastAsia"/>
          <w:sz w:val="28"/>
          <w:szCs w:val="28"/>
        </w:rPr>
        <w:t>通过</w:t>
      </w:r>
      <w:r w:rsidRPr="00BB6260">
        <w:rPr>
          <w:rFonts w:ascii="仿宋" w:eastAsia="仿宋" w:hAnsi="仿宋" w:hint="eastAsia"/>
          <w:sz w:val="28"/>
          <w:szCs w:val="28"/>
        </w:rPr>
        <w:t>项目指导老师向学校借款，借款金额</w:t>
      </w:r>
      <w:r w:rsidR="00A56770" w:rsidRPr="00BB6260">
        <w:rPr>
          <w:rFonts w:ascii="仿宋" w:eastAsia="仿宋" w:hAnsi="仿宋" w:hint="eastAsia"/>
          <w:sz w:val="28"/>
          <w:szCs w:val="28"/>
        </w:rPr>
        <w:t>为</w:t>
      </w:r>
      <w:r w:rsidR="00A56770" w:rsidRPr="00BB6260">
        <w:rPr>
          <w:rFonts w:ascii="仿宋" w:eastAsia="仿宋" w:hAnsi="仿宋"/>
          <w:sz w:val="28"/>
          <w:szCs w:val="28"/>
        </w:rPr>
        <w:t>总预算的</w:t>
      </w:r>
      <w:r w:rsidR="00A56770" w:rsidRPr="00BB6260">
        <w:rPr>
          <w:rFonts w:ascii="仿宋" w:eastAsia="仿宋" w:hAnsi="仿宋" w:hint="eastAsia"/>
          <w:sz w:val="28"/>
          <w:szCs w:val="28"/>
        </w:rPr>
        <w:t>60</w:t>
      </w:r>
      <w:r w:rsidR="00A56770" w:rsidRPr="00BB6260">
        <w:rPr>
          <w:rFonts w:ascii="仿宋" w:eastAsia="仿宋" w:hAnsi="仿宋"/>
          <w:sz w:val="28"/>
          <w:szCs w:val="28"/>
        </w:rPr>
        <w:t>%</w:t>
      </w:r>
      <w:r w:rsidRPr="00BB6260">
        <w:rPr>
          <w:rFonts w:ascii="仿宋" w:eastAsia="仿宋" w:hAnsi="仿宋" w:hint="eastAsia"/>
          <w:sz w:val="28"/>
          <w:szCs w:val="28"/>
        </w:rPr>
        <w:t>。</w:t>
      </w:r>
    </w:p>
    <w:p w:rsidR="00BB6260" w:rsidRPr="00C93EF2" w:rsidRDefault="00BB6260" w:rsidP="00BB6260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C93EF2">
        <w:rPr>
          <w:rFonts w:ascii="仿宋" w:eastAsia="仿宋" w:hAnsi="仿宋"/>
          <w:color w:val="FF0000"/>
          <w:sz w:val="28"/>
          <w:szCs w:val="28"/>
        </w:rPr>
        <w:lastRenderedPageBreak/>
        <w:t>7</w:t>
      </w:r>
      <w:r w:rsidRPr="00C93EF2">
        <w:rPr>
          <w:rFonts w:ascii="仿宋" w:eastAsia="仿宋" w:hAnsi="仿宋" w:hint="eastAsia"/>
          <w:color w:val="FF0000"/>
          <w:sz w:val="28"/>
          <w:szCs w:val="28"/>
        </w:rPr>
        <w:t>、根据学校财务处通知</w:t>
      </w:r>
      <w:r w:rsidRPr="00C93EF2">
        <w:rPr>
          <w:rFonts w:ascii="仿宋" w:eastAsia="仿宋" w:hAnsi="仿宋"/>
          <w:color w:val="FF0000"/>
          <w:sz w:val="28"/>
          <w:szCs w:val="28"/>
        </w:rPr>
        <w:t>：在向销售方索取发票时</w:t>
      </w:r>
      <w:r w:rsidRPr="00C93EF2">
        <w:rPr>
          <w:rFonts w:ascii="仿宋" w:eastAsia="仿宋" w:hAnsi="仿宋" w:hint="eastAsia"/>
          <w:color w:val="FF0000"/>
          <w:sz w:val="28"/>
          <w:szCs w:val="28"/>
        </w:rPr>
        <w:t>请</w:t>
      </w:r>
      <w:r w:rsidRPr="00C93EF2">
        <w:rPr>
          <w:rFonts w:ascii="仿宋" w:eastAsia="仿宋" w:hAnsi="仿宋"/>
          <w:color w:val="FF0000"/>
          <w:sz w:val="28"/>
          <w:szCs w:val="28"/>
        </w:rPr>
        <w:t>注意要填写学校税务登记信息：</w:t>
      </w:r>
    </w:p>
    <w:p w:rsidR="00DE349F" w:rsidRPr="00DE349F" w:rsidRDefault="00DE349F" w:rsidP="00DE349F">
      <w:pPr>
        <w:ind w:firstLineChars="400" w:firstLine="1120"/>
        <w:rPr>
          <w:rFonts w:ascii="仿宋" w:eastAsia="仿宋" w:hAnsi="仿宋" w:hint="eastAsia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>税务登记号或统一社会信用代码：</w:t>
      </w:r>
      <w:r>
        <w:rPr>
          <w:rFonts w:ascii="仿宋" w:eastAsia="仿宋" w:hAnsi="仿宋"/>
          <w:color w:val="FF0000"/>
          <w:sz w:val="28"/>
          <w:szCs w:val="28"/>
        </w:rPr>
        <w:t>1244000045594645X2</w:t>
      </w:r>
    </w:p>
    <w:p w:rsidR="00DE349F" w:rsidRPr="00DE349F" w:rsidRDefault="00DE349F" w:rsidP="00DE349F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 xml:space="preserve">    单位名称：汕头大学</w:t>
      </w:r>
    </w:p>
    <w:p w:rsidR="00DE349F" w:rsidRPr="00DE349F" w:rsidRDefault="00DE349F" w:rsidP="00DE349F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 xml:space="preserve">    地址、电话：广东省汕头市金平区大学路243号、</w:t>
      </w:r>
      <w:r>
        <w:rPr>
          <w:rFonts w:ascii="仿宋" w:eastAsia="仿宋" w:hAnsi="仿宋"/>
          <w:color w:val="FF0000"/>
          <w:sz w:val="28"/>
          <w:szCs w:val="28"/>
        </w:rPr>
        <w:t>86502446</w:t>
      </w:r>
    </w:p>
    <w:p w:rsidR="00BB6260" w:rsidRPr="00DE349F" w:rsidRDefault="00DE349F" w:rsidP="00DE349F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DE349F">
        <w:rPr>
          <w:rFonts w:ascii="仿宋" w:eastAsia="仿宋" w:hAnsi="仿宋"/>
          <w:color w:val="FF0000"/>
          <w:sz w:val="28"/>
          <w:szCs w:val="28"/>
        </w:rPr>
        <w:t xml:space="preserve">    开户行及账号：中国银行汕头大学支行</w:t>
      </w:r>
      <w:r>
        <w:rPr>
          <w:rFonts w:ascii="仿宋" w:eastAsia="仿宋" w:hAnsi="仿宋"/>
          <w:color w:val="FF0000"/>
          <w:sz w:val="28"/>
          <w:szCs w:val="28"/>
        </w:rPr>
        <w:t xml:space="preserve"> 6288</w:t>
      </w:r>
      <w:bookmarkStart w:id="0" w:name="_GoBack"/>
      <w:bookmarkEnd w:id="0"/>
      <w:r>
        <w:rPr>
          <w:rFonts w:ascii="仿宋" w:eastAsia="仿宋" w:hAnsi="仿宋"/>
          <w:color w:val="FF0000"/>
          <w:sz w:val="28"/>
          <w:szCs w:val="28"/>
        </w:rPr>
        <w:t>57760147</w:t>
      </w:r>
    </w:p>
    <w:sectPr w:rsidR="00BB6260" w:rsidRPr="00DE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6D" w:rsidRDefault="00D97E6D" w:rsidP="00135163">
      <w:r>
        <w:separator/>
      </w:r>
    </w:p>
  </w:endnote>
  <w:endnote w:type="continuationSeparator" w:id="0">
    <w:p w:rsidR="00D97E6D" w:rsidRDefault="00D97E6D" w:rsidP="001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6D" w:rsidRDefault="00D97E6D" w:rsidP="00135163">
      <w:r>
        <w:separator/>
      </w:r>
    </w:p>
  </w:footnote>
  <w:footnote w:type="continuationSeparator" w:id="0">
    <w:p w:rsidR="00D97E6D" w:rsidRDefault="00D97E6D" w:rsidP="0013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1"/>
    <w:rsid w:val="00135163"/>
    <w:rsid w:val="001F56E7"/>
    <w:rsid w:val="0083262C"/>
    <w:rsid w:val="00A56770"/>
    <w:rsid w:val="00B04C11"/>
    <w:rsid w:val="00BB6260"/>
    <w:rsid w:val="00C93EF2"/>
    <w:rsid w:val="00D23BB5"/>
    <w:rsid w:val="00D97E6D"/>
    <w:rsid w:val="00DE349F"/>
    <w:rsid w:val="00E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5E6F5"/>
  <w15:chartTrackingRefBased/>
  <w15:docId w15:val="{E6F20DB0-76B9-4727-AB99-3027B53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63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16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汕头大学团委</dc:creator>
  <cp:keywords/>
  <dc:description/>
  <cp:lastModifiedBy>李宗桦</cp:lastModifiedBy>
  <cp:revision>6</cp:revision>
  <dcterms:created xsi:type="dcterms:W3CDTF">2016-04-01T07:54:00Z</dcterms:created>
  <dcterms:modified xsi:type="dcterms:W3CDTF">2018-05-11T06:50:00Z</dcterms:modified>
</cp:coreProperties>
</file>