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FE" w:rsidRDefault="00EE0355" w:rsidP="00EE0355">
      <w:pPr>
        <w:jc w:val="center"/>
        <w:rPr>
          <w:rFonts w:hint="eastAsia"/>
          <w:b/>
          <w:sz w:val="32"/>
          <w:szCs w:val="32"/>
        </w:rPr>
      </w:pPr>
      <w:r w:rsidRPr="00EE0355">
        <w:rPr>
          <w:rFonts w:hint="eastAsia"/>
          <w:b/>
          <w:sz w:val="32"/>
          <w:szCs w:val="32"/>
        </w:rPr>
        <w:t>注册广东青年网络文明志愿者操作方法</w:t>
      </w:r>
    </w:p>
    <w:p w:rsidR="00EE0355" w:rsidRPr="00EE0355" w:rsidRDefault="00EE0355" w:rsidP="00EE0355">
      <w:pPr>
        <w:pStyle w:val="a3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EE0355">
        <w:rPr>
          <w:rFonts w:ascii="Tahoma" w:hAnsi="Tahoma" w:cs="Tahoma" w:hint="eastAsia"/>
          <w:sz w:val="24"/>
          <w:szCs w:val="24"/>
        </w:rPr>
        <w:t>登录</w:t>
      </w:r>
      <w:r w:rsidRPr="00EE0355">
        <w:rPr>
          <w:rFonts w:ascii="Tahoma" w:hAnsi="Tahoma" w:cs="Tahoma"/>
          <w:sz w:val="24"/>
          <w:szCs w:val="24"/>
        </w:rPr>
        <w:t>团省委已在广东志愿者网站（</w:t>
      </w:r>
      <w:hyperlink r:id="rId7" w:history="1">
        <w:r w:rsidRPr="00EE0355">
          <w:rPr>
            <w:rStyle w:val="a4"/>
            <w:rFonts w:ascii="Tahoma" w:hAnsi="Tahoma" w:cs="Tahoma"/>
            <w:color w:val="auto"/>
            <w:sz w:val="24"/>
            <w:szCs w:val="24"/>
            <w:u w:val="none"/>
          </w:rPr>
          <w:t>www.gdzyz.cn</w:t>
        </w:r>
      </w:hyperlink>
      <w:r w:rsidRPr="00EE0355">
        <w:rPr>
          <w:rFonts w:ascii="Tahoma" w:hAnsi="Tahoma" w:cs="Tahoma"/>
          <w:sz w:val="24"/>
          <w:szCs w:val="24"/>
        </w:rPr>
        <w:t>）</w:t>
      </w:r>
      <w:r>
        <w:rPr>
          <w:rFonts w:ascii="Tahoma" w:hAnsi="Tahoma" w:cs="Tahoma" w:hint="eastAsia"/>
          <w:sz w:val="24"/>
          <w:szCs w:val="24"/>
        </w:rPr>
        <w:t>；</w:t>
      </w:r>
    </w:p>
    <w:p w:rsidR="00EE0355" w:rsidRPr="00EE0355" w:rsidRDefault="00EE0355" w:rsidP="00EE0355">
      <w:pPr>
        <w:pStyle w:val="a3"/>
        <w:numPr>
          <w:ilvl w:val="0"/>
          <w:numId w:val="2"/>
        </w:numPr>
        <w:rPr>
          <w:rFonts w:hint="eastAsia"/>
          <w:b/>
          <w:sz w:val="32"/>
          <w:szCs w:val="32"/>
        </w:rPr>
      </w:pPr>
      <w:r>
        <w:rPr>
          <w:rFonts w:ascii="Tahoma" w:hAnsi="Tahoma" w:cs="Tahoma" w:hint="eastAsia"/>
          <w:sz w:val="24"/>
          <w:szCs w:val="24"/>
        </w:rPr>
        <w:t>如下图</w:t>
      </w:r>
      <w:r>
        <w:rPr>
          <w:rFonts w:ascii="Tahoma" w:hAnsi="Tahoma" w:cs="Tahoma"/>
          <w:sz w:val="24"/>
          <w:szCs w:val="24"/>
        </w:rPr>
        <w:t>，</w:t>
      </w:r>
      <w:r>
        <w:rPr>
          <w:rFonts w:ascii="Tahoma" w:hAnsi="Tahoma" w:cs="Tahoma" w:hint="eastAsia"/>
          <w:sz w:val="24"/>
          <w:szCs w:val="24"/>
        </w:rPr>
        <w:t>在</w:t>
      </w:r>
      <w:r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项目推荐</w:t>
      </w:r>
      <w:r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中，点击</w:t>
      </w:r>
      <w:r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青网计划</w:t>
      </w:r>
      <w:r>
        <w:rPr>
          <w:rFonts w:ascii="Tahoma" w:hAnsi="Tahoma" w:cs="Tahoma"/>
          <w:sz w:val="24"/>
          <w:szCs w:val="24"/>
        </w:rPr>
        <w:t>“——</w:t>
      </w:r>
      <w:r>
        <w:rPr>
          <w:rFonts w:ascii="Tahoma" w:hAnsi="Tahoma" w:cs="Tahoma"/>
          <w:sz w:val="24"/>
          <w:szCs w:val="24"/>
        </w:rPr>
        <w:t>广东青少年网络文明志愿行动，进入页面</w:t>
      </w:r>
      <w:r>
        <w:rPr>
          <w:rFonts w:ascii="Tahoma" w:hAnsi="Tahoma" w:cs="Tahoma" w:hint="eastAsia"/>
          <w:sz w:val="24"/>
          <w:szCs w:val="24"/>
        </w:rPr>
        <w:t>；</w:t>
      </w:r>
    </w:p>
    <w:p w:rsidR="00EE0355" w:rsidRPr="00EE0355" w:rsidRDefault="00BC6C42" w:rsidP="00EE0355">
      <w:pPr>
        <w:pStyle w:val="a3"/>
        <w:ind w:left="1080"/>
        <w:rPr>
          <w:rFonts w:hint="eastAsia"/>
          <w:b/>
          <w:sz w:val="32"/>
          <w:szCs w:val="32"/>
        </w:rPr>
      </w:pPr>
      <w:r w:rsidRPr="00BC6C42">
        <w:rPr>
          <w:b/>
          <w:sz w:val="32"/>
          <w:szCs w:val="32"/>
        </w:rPr>
        <w:drawing>
          <wp:inline distT="0" distB="0" distL="0" distR="0">
            <wp:extent cx="5486400" cy="3676015"/>
            <wp:effectExtent l="19050" t="0" r="0" b="0"/>
            <wp:docPr id="7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80132" cy="3738569"/>
                      <a:chOff x="1781934" y="1562100"/>
                      <a:chExt cx="5580132" cy="3738569"/>
                    </a:xfrm>
                  </a:grpSpPr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1781934" y="1562100"/>
                        <a:ext cx="5580132" cy="3738569"/>
                        <a:chOff x="1781934" y="1562100"/>
                        <a:chExt cx="5580132" cy="3738569"/>
                      </a:xfrm>
                    </a:grpSpPr>
                    <a:pic>
                      <a:nvPicPr>
                        <a:cNvPr id="4" name="Picture 1"/>
                        <a:cNvPicPr/>
                      </a:nvPicPr>
                      <a:blipFill>
                        <a:blip r:embed="rId8" cstate="print">
                          <a:extLst>
                            <a:ext uri="{28A0092B-C50C-407E-A947-70E740481C1C}">
                              <a14:useLocalDpi xmlns:pic="http://schemas.openxmlformats.org/drawingml/2006/picture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spPr>
                        <a:xfrm>
                          <a:off x="1781934" y="1562100"/>
                          <a:ext cx="5580132" cy="3733800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1026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00628" y="4357694"/>
                          <a:ext cx="2133600" cy="9429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E0355" w:rsidRPr="00EE0355" w:rsidRDefault="00EE0355" w:rsidP="00EE0355">
      <w:pPr>
        <w:pStyle w:val="a3"/>
        <w:numPr>
          <w:ilvl w:val="0"/>
          <w:numId w:val="2"/>
        </w:numPr>
        <w:rPr>
          <w:rFonts w:hint="eastAsia"/>
          <w:b/>
          <w:sz w:val="32"/>
          <w:szCs w:val="32"/>
        </w:rPr>
      </w:pPr>
      <w:r>
        <w:rPr>
          <w:rFonts w:ascii="Tahoma" w:hAnsi="Tahoma" w:cs="Tahoma" w:hint="eastAsia"/>
          <w:sz w:val="24"/>
          <w:szCs w:val="24"/>
        </w:rPr>
        <w:t>如下图</w:t>
      </w:r>
      <w:r>
        <w:rPr>
          <w:rFonts w:ascii="Tahoma" w:hAnsi="Tahoma" w:cs="Tahoma"/>
          <w:sz w:val="24"/>
          <w:szCs w:val="24"/>
        </w:rPr>
        <w:t>，进入</w:t>
      </w:r>
      <w:r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青网计划</w:t>
      </w:r>
      <w:r>
        <w:rPr>
          <w:rFonts w:ascii="Tahoma" w:hAnsi="Tahoma" w:cs="Tahoma"/>
          <w:sz w:val="24"/>
          <w:szCs w:val="24"/>
        </w:rPr>
        <w:t>“——</w:t>
      </w:r>
      <w:r>
        <w:rPr>
          <w:rFonts w:ascii="Tahoma" w:hAnsi="Tahoma" w:cs="Tahoma"/>
          <w:sz w:val="24"/>
          <w:szCs w:val="24"/>
        </w:rPr>
        <w:t>广东青少年网络文明志愿行动</w:t>
      </w:r>
      <w:r>
        <w:rPr>
          <w:rFonts w:ascii="Tahoma" w:hAnsi="Tahoma" w:cs="Tahoma" w:hint="eastAsia"/>
          <w:sz w:val="24"/>
          <w:szCs w:val="24"/>
        </w:rPr>
        <w:t>页面</w:t>
      </w:r>
      <w:r>
        <w:rPr>
          <w:rFonts w:ascii="Tahoma" w:hAnsi="Tahoma" w:cs="Tahoma"/>
          <w:sz w:val="24"/>
          <w:szCs w:val="24"/>
        </w:rPr>
        <w:t>后，在右上角，点击</w:t>
      </w:r>
      <w:r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注册</w:t>
      </w:r>
      <w:r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；</w:t>
      </w:r>
    </w:p>
    <w:p w:rsidR="00EE0355" w:rsidRPr="00EE0355" w:rsidRDefault="00BC6C42" w:rsidP="00EE0355">
      <w:pPr>
        <w:pStyle w:val="a3"/>
        <w:ind w:left="1080"/>
        <w:rPr>
          <w:rFonts w:hint="eastAsia"/>
          <w:b/>
          <w:sz w:val="32"/>
          <w:szCs w:val="32"/>
        </w:rPr>
      </w:pPr>
      <w:r w:rsidRPr="00BC6C42">
        <w:rPr>
          <w:b/>
          <w:sz w:val="32"/>
          <w:szCs w:val="32"/>
        </w:rPr>
        <w:lastRenderedPageBreak/>
        <w:drawing>
          <wp:inline distT="0" distB="0" distL="0" distR="0">
            <wp:extent cx="5486400" cy="2819400"/>
            <wp:effectExtent l="19050" t="0" r="0" b="0"/>
            <wp:docPr id="8" name="对象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43600" cy="3054043"/>
                      <a:chOff x="1600200" y="1857364"/>
                      <a:chExt cx="5943600" cy="3054043"/>
                    </a:xfrm>
                  </a:grpSpPr>
                  <a:grpSp>
                    <a:nvGrpSpPr>
                      <a:cNvPr id="9" name="组合 8"/>
                      <a:cNvGrpSpPr/>
                    </a:nvGrpSpPr>
                    <a:grpSpPr>
                      <a:xfrm>
                        <a:off x="1600200" y="1857364"/>
                        <a:ext cx="5943600" cy="3054043"/>
                        <a:chOff x="1600200" y="1857364"/>
                        <a:chExt cx="5943600" cy="3054043"/>
                      </a:xfrm>
                    </a:grpSpPr>
                    <a:pic>
                      <a:nvPicPr>
                        <a:cNvPr id="7" name="Picture 2"/>
                        <a:cNvPicPr/>
                      </a:nvPicPr>
                      <a:blipFill>
                        <a:blip r:embed="rId9" cstate="print">
                          <a:extLst>
                            <a:ext uri="{28A0092B-C50C-407E-A947-70E740481C1C}">
                              <a14:useLocalDpi xmlns:pic="http://schemas.openxmlformats.org/drawingml/2006/picture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spPr>
                        <a:xfrm>
                          <a:off x="1600200" y="1946592"/>
                          <a:ext cx="5943600" cy="2964815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1027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72132" y="1857364"/>
                          <a:ext cx="1314450" cy="600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E0355" w:rsidRPr="006619EE" w:rsidRDefault="00EE0355" w:rsidP="00EE0355">
      <w:pPr>
        <w:pStyle w:val="a3"/>
        <w:numPr>
          <w:ilvl w:val="0"/>
          <w:numId w:val="2"/>
        </w:numPr>
        <w:rPr>
          <w:rFonts w:hint="eastAsia"/>
          <w:b/>
          <w:sz w:val="32"/>
          <w:szCs w:val="32"/>
        </w:rPr>
      </w:pPr>
      <w:r>
        <w:rPr>
          <w:rFonts w:ascii="Tahoma" w:hAnsi="Tahoma" w:cs="Tahoma" w:hint="eastAsia"/>
          <w:sz w:val="24"/>
          <w:szCs w:val="24"/>
        </w:rPr>
        <w:t>点击</w:t>
      </w:r>
      <w:r w:rsidR="006619EE">
        <w:rPr>
          <w:rFonts w:ascii="Tahoma" w:hAnsi="Tahoma" w:cs="Tahoma"/>
          <w:sz w:val="24"/>
          <w:szCs w:val="24"/>
        </w:rPr>
        <w:t>注册后，</w:t>
      </w:r>
      <w:r w:rsidR="006619EE">
        <w:rPr>
          <w:rFonts w:ascii="Tahoma" w:hAnsi="Tahoma" w:cs="Tahoma" w:hint="eastAsia"/>
          <w:sz w:val="24"/>
          <w:szCs w:val="24"/>
        </w:rPr>
        <w:t>在</w:t>
      </w:r>
      <w:r w:rsidR="006619EE">
        <w:rPr>
          <w:rFonts w:ascii="Tahoma" w:hAnsi="Tahoma" w:cs="Tahoma"/>
          <w:sz w:val="24"/>
          <w:szCs w:val="24"/>
        </w:rPr>
        <w:t>弹出的框</w:t>
      </w:r>
      <w:r w:rsidR="006619EE">
        <w:rPr>
          <w:rFonts w:ascii="Tahoma" w:hAnsi="Tahoma" w:cs="Tahoma" w:hint="eastAsia"/>
          <w:sz w:val="24"/>
          <w:szCs w:val="24"/>
        </w:rPr>
        <w:t>内</w:t>
      </w:r>
      <w:r w:rsidR="006619EE">
        <w:rPr>
          <w:rFonts w:ascii="Tahoma" w:hAnsi="Tahoma" w:cs="Tahoma"/>
          <w:sz w:val="24"/>
          <w:szCs w:val="24"/>
        </w:rPr>
        <w:t>选择</w:t>
      </w:r>
      <w:r w:rsidR="006619EE">
        <w:rPr>
          <w:rFonts w:ascii="Tahoma" w:hAnsi="Tahoma" w:cs="Tahoma"/>
          <w:sz w:val="24"/>
          <w:szCs w:val="24"/>
        </w:rPr>
        <w:t>”</w:t>
      </w:r>
      <w:r w:rsidR="006619EE">
        <w:rPr>
          <w:rFonts w:ascii="Tahoma" w:hAnsi="Tahoma" w:cs="Tahoma"/>
          <w:sz w:val="24"/>
          <w:szCs w:val="24"/>
        </w:rPr>
        <w:t>高校</w:t>
      </w:r>
      <w:r w:rsidR="006619EE">
        <w:rPr>
          <w:rFonts w:ascii="Tahoma" w:hAnsi="Tahoma" w:cs="Tahoma"/>
          <w:sz w:val="24"/>
          <w:szCs w:val="24"/>
        </w:rPr>
        <w:t>“——”</w:t>
      </w:r>
      <w:r w:rsidR="006619EE">
        <w:rPr>
          <w:rFonts w:ascii="Tahoma" w:hAnsi="Tahoma" w:cs="Tahoma"/>
          <w:sz w:val="24"/>
          <w:szCs w:val="24"/>
        </w:rPr>
        <w:t>汕头大学</w:t>
      </w:r>
      <w:r w:rsidR="006619EE">
        <w:rPr>
          <w:rFonts w:ascii="Tahoma" w:hAnsi="Tahoma" w:cs="Tahoma"/>
          <w:sz w:val="24"/>
          <w:szCs w:val="24"/>
        </w:rPr>
        <w:t>“</w:t>
      </w:r>
      <w:r w:rsidR="006619EE">
        <w:rPr>
          <w:rFonts w:ascii="Tahoma" w:hAnsi="Tahoma" w:cs="Tahoma" w:hint="eastAsia"/>
          <w:sz w:val="24"/>
          <w:szCs w:val="24"/>
        </w:rPr>
        <w:t>，点击</w:t>
      </w:r>
      <w:r w:rsidR="006619EE">
        <w:rPr>
          <w:rFonts w:ascii="Tahoma" w:hAnsi="Tahoma" w:cs="Tahoma"/>
          <w:sz w:val="24"/>
          <w:szCs w:val="24"/>
        </w:rPr>
        <w:t>“</w:t>
      </w:r>
      <w:r w:rsidR="006619EE">
        <w:rPr>
          <w:rFonts w:ascii="Tahoma" w:hAnsi="Tahoma" w:cs="Tahoma"/>
          <w:sz w:val="24"/>
          <w:szCs w:val="24"/>
        </w:rPr>
        <w:t>汕头大学</w:t>
      </w:r>
      <w:r w:rsidR="006619EE">
        <w:rPr>
          <w:rFonts w:ascii="Tahoma" w:hAnsi="Tahoma" w:cs="Tahoma"/>
          <w:sz w:val="24"/>
          <w:szCs w:val="24"/>
        </w:rPr>
        <w:t>”</w:t>
      </w:r>
      <w:r w:rsidR="006619EE">
        <w:rPr>
          <w:rFonts w:ascii="Tahoma" w:hAnsi="Tahoma" w:cs="Tahoma"/>
          <w:sz w:val="24"/>
          <w:szCs w:val="24"/>
        </w:rPr>
        <w:t>后，进入填写注册信息的页面；</w:t>
      </w:r>
    </w:p>
    <w:p w:rsidR="006619EE" w:rsidRPr="006619EE" w:rsidRDefault="00BC6C42" w:rsidP="006619EE">
      <w:pPr>
        <w:pStyle w:val="a3"/>
        <w:ind w:left="1080"/>
        <w:rPr>
          <w:rFonts w:hint="eastAsia"/>
          <w:b/>
          <w:sz w:val="32"/>
          <w:szCs w:val="32"/>
        </w:rPr>
      </w:pPr>
      <w:r w:rsidRPr="00BC6C42">
        <w:rPr>
          <w:b/>
          <w:sz w:val="32"/>
          <w:szCs w:val="32"/>
        </w:rPr>
        <w:drawing>
          <wp:inline distT="0" distB="0" distL="0" distR="0">
            <wp:extent cx="4166443" cy="4200525"/>
            <wp:effectExtent l="19050" t="0" r="5507" b="0"/>
            <wp:docPr id="9" name="对象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66443" cy="4200525"/>
                      <a:chOff x="2488778" y="1328737"/>
                      <a:chExt cx="4166443" cy="4200525"/>
                    </a:xfrm>
                  </a:grpSpPr>
                  <a:grpSp>
                    <a:nvGrpSpPr>
                      <a:cNvPr id="12" name="组合 11"/>
                      <a:cNvGrpSpPr/>
                    </a:nvGrpSpPr>
                    <a:grpSpPr>
                      <a:xfrm>
                        <a:off x="2488778" y="1328737"/>
                        <a:ext cx="4166443" cy="4200525"/>
                        <a:chOff x="2488778" y="1328737"/>
                        <a:chExt cx="4166443" cy="4200525"/>
                      </a:xfrm>
                    </a:grpSpPr>
                    <a:pic>
                      <a:nvPicPr>
                        <a:cNvPr id="10" name="Picture 3"/>
                        <a:cNvPicPr/>
                      </a:nvPicPr>
                      <a:blipFill>
                        <a:blip r:embed="rId10" cstate="print">
                          <a:extLst>
                            <a:ext uri="{28A0092B-C50C-407E-A947-70E740481C1C}">
                              <a14:useLocalDpi xmlns:pic="http://schemas.openxmlformats.org/drawingml/2006/picture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spPr>
                        <a:xfrm>
                          <a:off x="2488778" y="1328737"/>
                          <a:ext cx="4166443" cy="4200525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1028" name="Oval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357554" y="3000372"/>
                          <a:ext cx="1533525" cy="5619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619EE" w:rsidRPr="006619EE" w:rsidRDefault="006619EE" w:rsidP="00EE0355">
      <w:pPr>
        <w:pStyle w:val="a3"/>
        <w:numPr>
          <w:ilvl w:val="0"/>
          <w:numId w:val="2"/>
        </w:numPr>
        <w:rPr>
          <w:rFonts w:hint="eastAsia"/>
          <w:b/>
          <w:sz w:val="32"/>
          <w:szCs w:val="32"/>
        </w:rPr>
      </w:pPr>
      <w:r>
        <w:rPr>
          <w:rFonts w:ascii="Tahoma" w:hAnsi="Tahoma" w:cs="Tahoma" w:hint="eastAsia"/>
          <w:sz w:val="24"/>
          <w:szCs w:val="24"/>
        </w:rPr>
        <w:t>如实</w:t>
      </w:r>
      <w:r>
        <w:rPr>
          <w:rFonts w:ascii="Tahoma" w:hAnsi="Tahoma" w:cs="Tahoma"/>
          <w:sz w:val="24"/>
          <w:szCs w:val="24"/>
        </w:rPr>
        <w:t>填写注册信息，</w:t>
      </w:r>
      <w:r>
        <w:rPr>
          <w:rFonts w:ascii="Tahoma" w:hAnsi="Tahoma" w:cs="Tahoma" w:hint="eastAsia"/>
          <w:sz w:val="24"/>
          <w:szCs w:val="24"/>
        </w:rPr>
        <w:t>在</w:t>
      </w:r>
      <w:r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归属单位</w:t>
      </w:r>
      <w:r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一项，需要单击</w:t>
      </w:r>
      <w:r>
        <w:rPr>
          <w:rFonts w:ascii="Tahoma" w:hAnsi="Tahoma" w:cs="Tahoma" w:hint="eastAsia"/>
          <w:sz w:val="24"/>
          <w:szCs w:val="24"/>
        </w:rPr>
        <w:t>空白框</w:t>
      </w:r>
      <w:r>
        <w:rPr>
          <w:rFonts w:ascii="Tahoma" w:hAnsi="Tahoma" w:cs="Tahoma"/>
          <w:sz w:val="24"/>
          <w:szCs w:val="24"/>
        </w:rPr>
        <w:t>，弹出如下页面</w:t>
      </w:r>
      <w:r>
        <w:rPr>
          <w:rFonts w:ascii="Tahoma" w:hAnsi="Tahoma" w:cs="Tahoma" w:hint="eastAsia"/>
          <w:sz w:val="24"/>
          <w:szCs w:val="24"/>
        </w:rPr>
        <w:t>；、</w:t>
      </w:r>
    </w:p>
    <w:p w:rsidR="006619EE" w:rsidRPr="006619EE" w:rsidRDefault="006619EE" w:rsidP="006619EE">
      <w:pPr>
        <w:pStyle w:val="a3"/>
        <w:ind w:left="1080"/>
        <w:rPr>
          <w:rFonts w:hint="eastAsia"/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lastRenderedPageBreak/>
        <w:drawing>
          <wp:inline distT="0" distB="0" distL="0" distR="0">
            <wp:extent cx="4950685" cy="2714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Q图片2015040314125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159" cy="272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9EE" w:rsidRPr="006619EE" w:rsidRDefault="006619EE" w:rsidP="00EE0355">
      <w:pPr>
        <w:pStyle w:val="a3"/>
        <w:numPr>
          <w:ilvl w:val="0"/>
          <w:numId w:val="2"/>
        </w:numPr>
        <w:rPr>
          <w:rFonts w:hint="eastAsia"/>
          <w:b/>
          <w:sz w:val="32"/>
          <w:szCs w:val="32"/>
        </w:rPr>
      </w:pPr>
      <w:r>
        <w:rPr>
          <w:rFonts w:ascii="Tahoma" w:hAnsi="Tahoma" w:cs="Tahoma" w:hint="eastAsia"/>
          <w:sz w:val="24"/>
          <w:szCs w:val="24"/>
        </w:rPr>
        <w:t>如下</w:t>
      </w:r>
      <w:r>
        <w:rPr>
          <w:rFonts w:ascii="Tahoma" w:hAnsi="Tahoma" w:cs="Tahoma"/>
          <w:sz w:val="24"/>
          <w:szCs w:val="24"/>
        </w:rPr>
        <w:t>图，双击</w:t>
      </w:r>
      <w:r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汕头大学</w:t>
      </w:r>
      <w:r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，</w:t>
      </w:r>
      <w:r>
        <w:rPr>
          <w:rFonts w:ascii="Tahoma" w:hAnsi="Tahoma" w:cs="Tahoma" w:hint="eastAsia"/>
          <w:sz w:val="24"/>
          <w:szCs w:val="24"/>
        </w:rPr>
        <w:t>页面显示</w:t>
      </w:r>
      <w:r>
        <w:rPr>
          <w:rFonts w:ascii="Tahoma" w:hAnsi="Tahoma" w:cs="Tahoma"/>
          <w:sz w:val="24"/>
          <w:szCs w:val="24"/>
        </w:rPr>
        <w:t>出汕头大学</w:t>
      </w:r>
      <w:r>
        <w:rPr>
          <w:rFonts w:ascii="Tahoma" w:hAnsi="Tahoma" w:cs="Tahoma" w:hint="eastAsia"/>
          <w:sz w:val="24"/>
          <w:szCs w:val="24"/>
        </w:rPr>
        <w:t>的</w:t>
      </w:r>
      <w:r>
        <w:rPr>
          <w:rFonts w:ascii="Tahoma" w:hAnsi="Tahoma" w:cs="Tahoma"/>
          <w:sz w:val="24"/>
          <w:szCs w:val="24"/>
        </w:rPr>
        <w:t>学院，选择自己所在学院；务必确定选中个人所在学院，再点击</w:t>
      </w:r>
      <w:r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确定</w:t>
      </w:r>
      <w:r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；</w:t>
      </w:r>
    </w:p>
    <w:p w:rsidR="006619EE" w:rsidRPr="006619EE" w:rsidRDefault="006619EE" w:rsidP="006619EE">
      <w:pPr>
        <w:pStyle w:val="a3"/>
        <w:ind w:left="1080"/>
        <w:rPr>
          <w:rFonts w:hint="eastAsia"/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inline distT="0" distB="0" distL="0" distR="0">
            <wp:extent cx="5161690" cy="363855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图片2015040314132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380" cy="364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9EE" w:rsidRDefault="006619EE" w:rsidP="00EE0355">
      <w:pPr>
        <w:pStyle w:val="a3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eastAsia"/>
          <w:sz w:val="24"/>
          <w:szCs w:val="24"/>
        </w:rPr>
        <w:t>在“服务类别”中，选择“网络文明”以及个人从事的其他服务类别；</w:t>
      </w:r>
    </w:p>
    <w:p w:rsidR="006619EE" w:rsidRDefault="00BC6C42" w:rsidP="006619EE">
      <w:pPr>
        <w:pStyle w:val="a3"/>
        <w:ind w:left="1080"/>
        <w:rPr>
          <w:rFonts w:ascii="Tahoma" w:hAnsi="Tahoma" w:cs="Tahoma"/>
          <w:sz w:val="24"/>
          <w:szCs w:val="24"/>
        </w:rPr>
      </w:pPr>
      <w:r w:rsidRPr="00BC6C42">
        <w:rPr>
          <w:rFonts w:ascii="Tahoma" w:hAnsi="Tahoma" w:cs="Tahoma"/>
          <w:sz w:val="24"/>
          <w:szCs w:val="24"/>
        </w:rPr>
        <w:lastRenderedPageBreak/>
        <w:drawing>
          <wp:inline distT="0" distB="0" distL="0" distR="0">
            <wp:extent cx="5486400" cy="1445895"/>
            <wp:effectExtent l="19050" t="0" r="0" b="0"/>
            <wp:docPr id="10" name="对象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90595" cy="1552575"/>
                      <a:chOff x="2285984" y="3929066"/>
                      <a:chExt cx="5890595" cy="1552575"/>
                    </a:xfrm>
                  </a:grpSpPr>
                  <a:grpSp>
                    <a:nvGrpSpPr>
                      <a:cNvPr id="15" name="组合 14"/>
                      <a:cNvGrpSpPr/>
                    </a:nvGrpSpPr>
                    <a:grpSpPr>
                      <a:xfrm>
                        <a:off x="2285984" y="3929066"/>
                        <a:ext cx="5890595" cy="1552575"/>
                        <a:chOff x="2285984" y="3929066"/>
                        <a:chExt cx="5890595" cy="1552575"/>
                      </a:xfrm>
                    </a:grpSpPr>
                    <a:pic>
                      <a:nvPicPr>
                        <a:cNvPr id="13" name="Picture 6"/>
                        <a:cNvPicPr/>
                      </a:nvPicPr>
                      <a:blipFill>
                        <a:blip r:embed="rId13" cstate="print">
                          <a:extLst>
                            <a:ext uri="{28A0092B-C50C-407E-A947-70E740481C1C}">
                              <a14:useLocalDpi xmlns:pic="http://schemas.openxmlformats.org/drawingml/2006/picture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spPr>
                        <a:xfrm>
                          <a:off x="2285984" y="3929066"/>
                          <a:ext cx="5890595" cy="1552575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1029" name="Oval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86116" y="4572008"/>
                          <a:ext cx="866775" cy="400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619EE" w:rsidRDefault="006619EE" w:rsidP="00EE0355">
      <w:pPr>
        <w:pStyle w:val="a3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eastAsia"/>
          <w:sz w:val="24"/>
          <w:szCs w:val="24"/>
        </w:rPr>
        <w:t>完整填写信息，点击“立即注册”，即可完成注册程序。</w:t>
      </w:r>
    </w:p>
    <w:p w:rsidR="006619EE" w:rsidRPr="006619EE" w:rsidRDefault="006619EE" w:rsidP="006619EE">
      <w:pPr>
        <w:pStyle w:val="a3"/>
        <w:ind w:left="1080"/>
        <w:rPr>
          <w:rFonts w:ascii="Tahoma" w:hAnsi="Tahoma" w:cs="Tahoma"/>
          <w:sz w:val="24"/>
          <w:szCs w:val="24"/>
        </w:rPr>
      </w:pPr>
    </w:p>
    <w:p w:rsidR="006619EE" w:rsidRPr="006619EE" w:rsidRDefault="006619EE" w:rsidP="006619EE">
      <w:pPr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注：如页面出现故障，无法填写，可尝试使用其他浏览器进行注册；</w:t>
      </w:r>
    </w:p>
    <w:p w:rsidR="006619EE" w:rsidRPr="006619EE" w:rsidRDefault="006619EE" w:rsidP="006619EE">
      <w:pPr>
        <w:rPr>
          <w:rFonts w:ascii="Tahoma" w:hAnsi="Tahoma" w:cs="Tahoma"/>
          <w:color w:val="FF0000"/>
          <w:sz w:val="24"/>
          <w:szCs w:val="24"/>
        </w:rPr>
      </w:pPr>
      <w:r w:rsidRPr="006619EE">
        <w:rPr>
          <w:rFonts w:ascii="Tahoma" w:hAnsi="Tahoma" w:cs="Tahoma" w:hint="eastAsia"/>
          <w:color w:val="FF0000"/>
          <w:sz w:val="24"/>
          <w:szCs w:val="24"/>
        </w:rPr>
        <w:t xml:space="preserve"> </w:t>
      </w:r>
      <w:r w:rsidRPr="006619EE">
        <w:rPr>
          <w:rFonts w:ascii="Tahoma" w:hAnsi="Tahoma" w:cs="Tahoma"/>
          <w:color w:val="FF0000"/>
          <w:sz w:val="24"/>
          <w:szCs w:val="24"/>
        </w:rPr>
        <w:t xml:space="preserve">      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网络高峰时段</w:t>
      </w:r>
      <w:r w:rsidRPr="006619EE">
        <w:rPr>
          <w:rFonts w:ascii="Tahoma" w:hAnsi="Tahoma" w:cs="Tahoma"/>
          <w:color w:val="FF0000"/>
          <w:sz w:val="24"/>
          <w:szCs w:val="24"/>
        </w:rPr>
        <w:t>为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1</w:t>
      </w:r>
      <w:r w:rsidRPr="006619EE">
        <w:rPr>
          <w:rFonts w:ascii="Tahoma" w:hAnsi="Tahoma" w:cs="Tahoma"/>
          <w:color w:val="FF0000"/>
          <w:sz w:val="24"/>
          <w:szCs w:val="24"/>
        </w:rPr>
        <w:t>1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:0</w:t>
      </w:r>
      <w:r w:rsidRPr="006619EE">
        <w:rPr>
          <w:rFonts w:ascii="Tahoma" w:hAnsi="Tahoma" w:cs="Tahoma"/>
          <w:color w:val="FF0000"/>
          <w:sz w:val="24"/>
          <w:szCs w:val="24"/>
        </w:rPr>
        <w:t>0-14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:0</w:t>
      </w:r>
      <w:r w:rsidRPr="006619EE">
        <w:rPr>
          <w:rFonts w:ascii="Tahoma" w:hAnsi="Tahoma" w:cs="Tahoma"/>
          <w:color w:val="FF0000"/>
          <w:sz w:val="24"/>
          <w:szCs w:val="24"/>
        </w:rPr>
        <w:t>0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,</w:t>
      </w:r>
      <w:r w:rsidRPr="006619EE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2</w:t>
      </w:r>
      <w:r w:rsidRPr="006619EE">
        <w:rPr>
          <w:rFonts w:ascii="Tahoma" w:hAnsi="Tahoma" w:cs="Tahoma"/>
          <w:color w:val="FF0000"/>
          <w:sz w:val="24"/>
          <w:szCs w:val="24"/>
        </w:rPr>
        <w:t>1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:0</w:t>
      </w:r>
      <w:r w:rsidRPr="006619EE">
        <w:rPr>
          <w:rFonts w:ascii="Tahoma" w:hAnsi="Tahoma" w:cs="Tahoma"/>
          <w:color w:val="FF0000"/>
          <w:sz w:val="24"/>
          <w:szCs w:val="24"/>
        </w:rPr>
        <w:t>0-23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:0</w:t>
      </w:r>
      <w:r w:rsidRPr="006619EE">
        <w:rPr>
          <w:rFonts w:ascii="Tahoma" w:hAnsi="Tahoma" w:cs="Tahoma"/>
          <w:color w:val="FF0000"/>
          <w:sz w:val="24"/>
          <w:szCs w:val="24"/>
        </w:rPr>
        <w:t>0</w:t>
      </w:r>
      <w:r w:rsidRPr="006619EE">
        <w:rPr>
          <w:rFonts w:ascii="Tahoma" w:hAnsi="Tahoma" w:cs="Tahoma" w:hint="eastAsia"/>
          <w:color w:val="FF0000"/>
          <w:sz w:val="24"/>
          <w:szCs w:val="24"/>
        </w:rPr>
        <w:t>，建议错峰使用。</w:t>
      </w:r>
    </w:p>
    <w:p w:rsidR="006619EE" w:rsidRPr="006619EE" w:rsidRDefault="006619EE" w:rsidP="006619EE">
      <w:pPr>
        <w:rPr>
          <w:rFonts w:ascii="Tahoma" w:hAnsi="Tahoma" w:cs="Tahoma"/>
          <w:color w:val="FF0000"/>
          <w:sz w:val="24"/>
          <w:szCs w:val="24"/>
        </w:rPr>
      </w:pPr>
      <w:r w:rsidRPr="006619EE">
        <w:rPr>
          <w:rFonts w:ascii="Tahoma" w:hAnsi="Tahoma" w:cs="Tahoma"/>
          <w:color w:val="FF0000"/>
          <w:sz w:val="24"/>
          <w:szCs w:val="24"/>
        </w:rPr>
        <w:t xml:space="preserve">      </w:t>
      </w:r>
    </w:p>
    <w:sectPr w:rsidR="006619EE" w:rsidRPr="006619EE" w:rsidSect="007F31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981" w:rsidRDefault="00490981" w:rsidP="0004581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490981" w:rsidRDefault="00490981" w:rsidP="0004581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18" w:rsidRDefault="00045818">
    <w:pPr>
      <w:pStyle w:val="a7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18" w:rsidRDefault="00045818">
    <w:pPr>
      <w:pStyle w:val="a7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18" w:rsidRDefault="00045818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981" w:rsidRDefault="00490981" w:rsidP="0004581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490981" w:rsidRDefault="00490981" w:rsidP="0004581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18" w:rsidRDefault="00045818">
    <w:pPr>
      <w:pStyle w:val="a6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18" w:rsidRDefault="00045818" w:rsidP="00BC6C42">
    <w:pPr>
      <w:pStyle w:val="a6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18" w:rsidRDefault="00045818">
    <w:pPr>
      <w:pStyle w:val="a6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836D6"/>
    <w:multiLevelType w:val="hybridMultilevel"/>
    <w:tmpl w:val="21982048"/>
    <w:lvl w:ilvl="0" w:tplc="9FD2B804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41D5A"/>
    <w:multiLevelType w:val="hybridMultilevel"/>
    <w:tmpl w:val="5D2E081A"/>
    <w:lvl w:ilvl="0" w:tplc="A206652A">
      <w:start w:val="1"/>
      <w:numFmt w:val="japaneseCounting"/>
      <w:lvlText w:val="%1．"/>
      <w:lvlJc w:val="left"/>
      <w:pPr>
        <w:ind w:left="1080" w:hanging="720"/>
      </w:pPr>
      <w:rPr>
        <w:rFonts w:ascii="Tahoma" w:hAnsi="Tahoma" w:cs="Tahoma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7B0B"/>
    <w:rsid w:val="00045818"/>
    <w:rsid w:val="00490981"/>
    <w:rsid w:val="006619EE"/>
    <w:rsid w:val="007179B2"/>
    <w:rsid w:val="00787B0B"/>
    <w:rsid w:val="007F31A2"/>
    <w:rsid w:val="00BC6C42"/>
    <w:rsid w:val="00E66CFE"/>
    <w:rsid w:val="00EE0355"/>
    <w:rsid w:val="00F269DD"/>
    <w:rsid w:val="00FD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3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35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4581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45818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4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4581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458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458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dzyz.cn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</dc:creator>
  <cp:keywords/>
  <dc:description/>
  <cp:lastModifiedBy>微软用户</cp:lastModifiedBy>
  <cp:revision>3</cp:revision>
  <dcterms:created xsi:type="dcterms:W3CDTF">2015-04-07T07:03:00Z</dcterms:created>
  <dcterms:modified xsi:type="dcterms:W3CDTF">2015-04-07T07:32:00Z</dcterms:modified>
</cp:coreProperties>
</file>